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746D3A">
        <w:rPr>
          <w:color w:val="000000" w:themeColor="text1"/>
          <w:szCs w:val="28"/>
        </w:rPr>
        <w:t>1</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746D3A">
        <w:rPr>
          <w:color w:val="000000" w:themeColor="text1"/>
          <w:szCs w:val="28"/>
        </w:rPr>
        <w:t>Review and analyze best EU and global practices in cloud computing</w:t>
      </w:r>
    </w:p>
    <w:p w:rsidR="001C2D45" w:rsidRDefault="001C2D45" w:rsidP="00313422">
      <w:pPr>
        <w:pStyle w:val="Title"/>
        <w:jc w:val="center"/>
        <w:rPr>
          <w:noProof/>
          <w:color w:val="1F497D" w:themeColor="text2"/>
        </w:rPr>
      </w:pPr>
    </w:p>
    <w:p w:rsidR="005A06F1" w:rsidRPr="00E27BA8" w:rsidRDefault="005A06F1" w:rsidP="00313422">
      <w:pPr>
        <w:pStyle w:val="Title"/>
        <w:jc w:val="center"/>
        <w:rPr>
          <w:rFonts w:eastAsia="Times New Roman"/>
        </w:rPr>
      </w:pPr>
      <w:r w:rsidRPr="005A06F1">
        <w:rPr>
          <w:noProof/>
          <w:color w:val="1F497D" w:themeColor="text2"/>
        </w:rPr>
        <w:t xml:space="preserve">DEV </w:t>
      </w:r>
      <w:r w:rsidR="00746D3A">
        <w:rPr>
          <w:noProof/>
          <w:color w:val="1F497D" w:themeColor="text2"/>
        </w:rPr>
        <w:t>1.3</w:t>
      </w:r>
      <w:r w:rsidRPr="001C2D45">
        <w:rPr>
          <w:noProof/>
          <w:color w:val="1F497D" w:themeColor="text2"/>
        </w:rPr>
        <w:t xml:space="preserve"> </w:t>
      </w:r>
      <w:r w:rsidR="001C2D45">
        <w:rPr>
          <w:noProof/>
          <w:color w:val="1F497D" w:themeColor="text2"/>
        </w:rPr>
        <w:t>–</w:t>
      </w:r>
      <w:r>
        <w:rPr>
          <w:noProof/>
        </w:rPr>
        <w:t xml:space="preserve"> </w:t>
      </w:r>
      <w:r w:rsidR="00746D3A">
        <w:rPr>
          <w:noProof/>
          <w:color w:val="1F497D" w:themeColor="text2"/>
        </w:rPr>
        <w:t>Analyses of current practice in ICT developemnt in ME</w:t>
      </w:r>
    </w:p>
    <w:p w:rsidR="005A06F1" w:rsidRDefault="005A06F1" w:rsidP="005E124F">
      <w:pPr>
        <w:spacing w:after="0"/>
        <w:ind w:left="-284" w:hanging="142"/>
        <w:rPr>
          <w:b/>
          <w:noProof/>
          <w:sz w:val="28"/>
          <w:szCs w:val="28"/>
        </w:rPr>
      </w:pPr>
    </w:p>
    <w:p w:rsidR="005A06F1" w:rsidRPr="005A06F1" w:rsidRDefault="005A06F1" w:rsidP="005A06F1">
      <w:pPr>
        <w:spacing w:after="0"/>
        <w:ind w:left="-284" w:hanging="142"/>
        <w:jc w:val="center"/>
        <w:rPr>
          <w:rFonts w:ascii="Times New Roman" w:hAnsi="Times New Roman"/>
          <w:b/>
          <w:noProof/>
          <w:sz w:val="36"/>
          <w:szCs w:val="36"/>
        </w:rPr>
      </w:pPr>
      <w:r w:rsidRPr="005A06F1">
        <w:rPr>
          <w:rFonts w:ascii="Times New Roman" w:hAnsi="Times New Roman" w:cs="Times New Roman"/>
          <w:b/>
          <w:noProof/>
          <w:sz w:val="36"/>
          <w:szCs w:val="36"/>
        </w:rPr>
        <w:t xml:space="preserve">Authors:  </w:t>
      </w:r>
    </w:p>
    <w:p w:rsidR="005A06F1" w:rsidRDefault="00746D3A"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Prof.dr Ramo Šendelj, UDG</w:t>
      </w:r>
    </w:p>
    <w:p w:rsidR="00746D3A" w:rsidRPr="005A06F1" w:rsidRDefault="00746D3A"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Assist. Prof.dr Ivana Ognjanović, UDG</w:t>
      </w:r>
    </w:p>
    <w:p w:rsidR="00D32545" w:rsidRDefault="00D32545"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6B4E5F" w:rsidRDefault="006B4E5F">
      <w:pPr>
        <w:rPr>
          <w:b/>
          <w:noProof/>
          <w:sz w:val="28"/>
          <w:szCs w:val="28"/>
        </w:rPr>
      </w:pPr>
      <w:r>
        <w:rPr>
          <w:b/>
          <w:noProof/>
          <w:sz w:val="28"/>
          <w:szCs w:val="28"/>
        </w:rPr>
        <w:br w:type="page"/>
      </w:r>
    </w:p>
    <w:p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Content>
        <w:p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rsidR="003724FE" w:rsidRDefault="00573457">
          <w:pPr>
            <w:pStyle w:val="TOC1"/>
            <w:tabs>
              <w:tab w:val="left" w:pos="880"/>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472923735" w:history="1">
            <w:r w:rsidR="003724FE" w:rsidRPr="00030E06">
              <w:rPr>
                <w:rStyle w:val="Hyperlink"/>
                <w:noProof/>
              </w:rPr>
              <w:t>1.</w:t>
            </w:r>
            <w:r w:rsidR="003724FE">
              <w:rPr>
                <w:noProof/>
                <w:lang w:bidi="ar-SA"/>
              </w:rPr>
              <w:tab/>
            </w:r>
            <w:r w:rsidR="003724FE" w:rsidRPr="00030E06">
              <w:rPr>
                <w:rStyle w:val="Hyperlink"/>
                <w:noProof/>
              </w:rPr>
              <w:t>Introduction</w:t>
            </w:r>
            <w:r w:rsidR="003724FE">
              <w:rPr>
                <w:noProof/>
                <w:webHidden/>
              </w:rPr>
              <w:tab/>
            </w:r>
            <w:r w:rsidR="003724FE">
              <w:rPr>
                <w:noProof/>
                <w:webHidden/>
              </w:rPr>
              <w:fldChar w:fldCharType="begin"/>
            </w:r>
            <w:r w:rsidR="003724FE">
              <w:rPr>
                <w:noProof/>
                <w:webHidden/>
              </w:rPr>
              <w:instrText xml:space="preserve"> PAGEREF _Toc472923735 \h </w:instrText>
            </w:r>
            <w:r w:rsidR="003724FE">
              <w:rPr>
                <w:noProof/>
                <w:webHidden/>
              </w:rPr>
            </w:r>
            <w:r w:rsidR="003724FE">
              <w:rPr>
                <w:noProof/>
                <w:webHidden/>
              </w:rPr>
              <w:fldChar w:fldCharType="separate"/>
            </w:r>
            <w:r w:rsidR="003724FE">
              <w:rPr>
                <w:noProof/>
                <w:webHidden/>
              </w:rPr>
              <w:t>3</w:t>
            </w:r>
            <w:r w:rsidR="003724FE">
              <w:rPr>
                <w:noProof/>
                <w:webHidden/>
              </w:rPr>
              <w:fldChar w:fldCharType="end"/>
            </w:r>
          </w:hyperlink>
        </w:p>
        <w:p w:rsidR="003724FE" w:rsidRDefault="003724FE">
          <w:pPr>
            <w:pStyle w:val="TOC1"/>
            <w:tabs>
              <w:tab w:val="left" w:pos="880"/>
              <w:tab w:val="right" w:leader="dot" w:pos="9912"/>
            </w:tabs>
            <w:rPr>
              <w:noProof/>
              <w:lang w:bidi="ar-SA"/>
            </w:rPr>
          </w:pPr>
          <w:hyperlink w:anchor="_Toc472923736" w:history="1">
            <w:r w:rsidRPr="00030E06">
              <w:rPr>
                <w:rStyle w:val="Hyperlink"/>
                <w:noProof/>
              </w:rPr>
              <w:t>2.</w:t>
            </w:r>
            <w:r>
              <w:rPr>
                <w:noProof/>
                <w:lang w:bidi="ar-SA"/>
              </w:rPr>
              <w:tab/>
            </w:r>
            <w:r w:rsidRPr="00030E06">
              <w:rPr>
                <w:rStyle w:val="Hyperlink"/>
                <w:noProof/>
              </w:rPr>
              <w:t>ICT development in Montenegro</w:t>
            </w:r>
            <w:r>
              <w:rPr>
                <w:noProof/>
                <w:webHidden/>
              </w:rPr>
              <w:tab/>
            </w:r>
            <w:r>
              <w:rPr>
                <w:noProof/>
                <w:webHidden/>
              </w:rPr>
              <w:fldChar w:fldCharType="begin"/>
            </w:r>
            <w:r>
              <w:rPr>
                <w:noProof/>
                <w:webHidden/>
              </w:rPr>
              <w:instrText xml:space="preserve"> PAGEREF _Toc472923736 \h </w:instrText>
            </w:r>
            <w:r>
              <w:rPr>
                <w:noProof/>
                <w:webHidden/>
              </w:rPr>
            </w:r>
            <w:r>
              <w:rPr>
                <w:noProof/>
                <w:webHidden/>
              </w:rPr>
              <w:fldChar w:fldCharType="separate"/>
            </w:r>
            <w:r>
              <w:rPr>
                <w:noProof/>
                <w:webHidden/>
              </w:rPr>
              <w:t>3</w:t>
            </w:r>
            <w:r>
              <w:rPr>
                <w:noProof/>
                <w:webHidden/>
              </w:rPr>
              <w:fldChar w:fldCharType="end"/>
            </w:r>
          </w:hyperlink>
        </w:p>
        <w:p w:rsidR="003724FE" w:rsidRDefault="003724FE">
          <w:pPr>
            <w:pStyle w:val="TOC2"/>
            <w:tabs>
              <w:tab w:val="right" w:leader="dot" w:pos="9912"/>
            </w:tabs>
            <w:rPr>
              <w:noProof/>
            </w:rPr>
          </w:pPr>
          <w:hyperlink w:anchor="_Toc472923737" w:history="1">
            <w:r w:rsidRPr="00030E06">
              <w:rPr>
                <w:rStyle w:val="Hyperlink"/>
                <w:noProof/>
              </w:rPr>
              <w:t>2.1. ICT literacy in Montenegro</w:t>
            </w:r>
            <w:r>
              <w:rPr>
                <w:noProof/>
                <w:webHidden/>
              </w:rPr>
              <w:tab/>
            </w:r>
            <w:r>
              <w:rPr>
                <w:noProof/>
                <w:webHidden/>
              </w:rPr>
              <w:fldChar w:fldCharType="begin"/>
            </w:r>
            <w:r>
              <w:rPr>
                <w:noProof/>
                <w:webHidden/>
              </w:rPr>
              <w:instrText xml:space="preserve"> PAGEREF _Toc472923737 \h </w:instrText>
            </w:r>
            <w:r>
              <w:rPr>
                <w:noProof/>
                <w:webHidden/>
              </w:rPr>
            </w:r>
            <w:r>
              <w:rPr>
                <w:noProof/>
                <w:webHidden/>
              </w:rPr>
              <w:fldChar w:fldCharType="separate"/>
            </w:r>
            <w:r>
              <w:rPr>
                <w:noProof/>
                <w:webHidden/>
              </w:rPr>
              <w:t>3</w:t>
            </w:r>
            <w:r>
              <w:rPr>
                <w:noProof/>
                <w:webHidden/>
              </w:rPr>
              <w:fldChar w:fldCharType="end"/>
            </w:r>
          </w:hyperlink>
        </w:p>
        <w:p w:rsidR="003724FE" w:rsidRDefault="003724FE">
          <w:pPr>
            <w:pStyle w:val="TOC1"/>
            <w:tabs>
              <w:tab w:val="left" w:pos="880"/>
              <w:tab w:val="right" w:leader="dot" w:pos="9912"/>
            </w:tabs>
            <w:rPr>
              <w:noProof/>
              <w:lang w:bidi="ar-SA"/>
            </w:rPr>
          </w:pPr>
          <w:hyperlink w:anchor="_Toc472923738" w:history="1">
            <w:r w:rsidRPr="00030E06">
              <w:rPr>
                <w:rStyle w:val="Hyperlink"/>
                <w:noProof/>
              </w:rPr>
              <w:t>3.</w:t>
            </w:r>
            <w:r>
              <w:rPr>
                <w:noProof/>
                <w:lang w:bidi="ar-SA"/>
              </w:rPr>
              <w:tab/>
            </w:r>
            <w:r w:rsidRPr="00030E06">
              <w:rPr>
                <w:rStyle w:val="Hyperlink"/>
                <w:noProof/>
              </w:rPr>
              <w:t>Analyses of ICT solutions in Montenegro</w:t>
            </w:r>
            <w:r>
              <w:rPr>
                <w:noProof/>
                <w:webHidden/>
              </w:rPr>
              <w:tab/>
            </w:r>
            <w:r>
              <w:rPr>
                <w:noProof/>
                <w:webHidden/>
              </w:rPr>
              <w:fldChar w:fldCharType="begin"/>
            </w:r>
            <w:r>
              <w:rPr>
                <w:noProof/>
                <w:webHidden/>
              </w:rPr>
              <w:instrText xml:space="preserve"> PAGEREF _Toc472923738 \h </w:instrText>
            </w:r>
            <w:r>
              <w:rPr>
                <w:noProof/>
                <w:webHidden/>
              </w:rPr>
            </w:r>
            <w:r>
              <w:rPr>
                <w:noProof/>
                <w:webHidden/>
              </w:rPr>
              <w:fldChar w:fldCharType="separate"/>
            </w:r>
            <w:r>
              <w:rPr>
                <w:noProof/>
                <w:webHidden/>
              </w:rPr>
              <w:t>17</w:t>
            </w:r>
            <w:r>
              <w:rPr>
                <w:noProof/>
                <w:webHidden/>
              </w:rPr>
              <w:fldChar w:fldCharType="end"/>
            </w:r>
          </w:hyperlink>
        </w:p>
        <w:p w:rsidR="003724FE" w:rsidRDefault="003724FE">
          <w:pPr>
            <w:pStyle w:val="TOC1"/>
            <w:tabs>
              <w:tab w:val="left" w:pos="880"/>
              <w:tab w:val="right" w:leader="dot" w:pos="9912"/>
            </w:tabs>
            <w:rPr>
              <w:noProof/>
              <w:lang w:bidi="ar-SA"/>
            </w:rPr>
          </w:pPr>
          <w:hyperlink w:anchor="_Toc472923739" w:history="1">
            <w:r w:rsidRPr="00030E06">
              <w:rPr>
                <w:rStyle w:val="Hyperlink"/>
                <w:noProof/>
              </w:rPr>
              <w:t>4.</w:t>
            </w:r>
            <w:r>
              <w:rPr>
                <w:noProof/>
                <w:lang w:bidi="ar-SA"/>
              </w:rPr>
              <w:tab/>
            </w:r>
            <w:r w:rsidRPr="00030E06">
              <w:rPr>
                <w:rStyle w:val="Hyperlink"/>
                <w:noProof/>
              </w:rPr>
              <w:t>Conclusion</w:t>
            </w:r>
            <w:r>
              <w:rPr>
                <w:noProof/>
                <w:webHidden/>
              </w:rPr>
              <w:tab/>
            </w:r>
            <w:r>
              <w:rPr>
                <w:noProof/>
                <w:webHidden/>
              </w:rPr>
              <w:fldChar w:fldCharType="begin"/>
            </w:r>
            <w:r>
              <w:rPr>
                <w:noProof/>
                <w:webHidden/>
              </w:rPr>
              <w:instrText xml:space="preserve"> PAGEREF _Toc472923739 \h </w:instrText>
            </w:r>
            <w:r>
              <w:rPr>
                <w:noProof/>
                <w:webHidden/>
              </w:rPr>
            </w:r>
            <w:r>
              <w:rPr>
                <w:noProof/>
                <w:webHidden/>
              </w:rPr>
              <w:fldChar w:fldCharType="separate"/>
            </w:r>
            <w:r>
              <w:rPr>
                <w:noProof/>
                <w:webHidden/>
              </w:rPr>
              <w:t>17</w:t>
            </w:r>
            <w:r>
              <w:rPr>
                <w:noProof/>
                <w:webHidden/>
              </w:rPr>
              <w:fldChar w:fldCharType="end"/>
            </w:r>
          </w:hyperlink>
        </w:p>
        <w:p w:rsidR="005A06F1" w:rsidRDefault="00573457">
          <w:r w:rsidRPr="005A06F1">
            <w:rPr>
              <w:rFonts w:ascii="Times New Roman" w:hAnsi="Times New Roman" w:cs="Times New Roman"/>
              <w:sz w:val="28"/>
              <w:szCs w:val="28"/>
            </w:rPr>
            <w:fldChar w:fldCharType="end"/>
          </w:r>
        </w:p>
      </w:sdtContent>
    </w:sdt>
    <w:p w:rsidR="005A06F1" w:rsidRDefault="005A06F1"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1C2D45" w:rsidRDefault="001C2D45" w:rsidP="005A06F1">
      <w:pPr>
        <w:pStyle w:val="Heading1"/>
        <w:rPr>
          <w:noProof/>
        </w:rPr>
      </w:pPr>
    </w:p>
    <w:p w:rsidR="00835EE0" w:rsidRDefault="005A06F1" w:rsidP="00835EE0">
      <w:pPr>
        <w:pStyle w:val="Heading1"/>
        <w:numPr>
          <w:ilvl w:val="0"/>
          <w:numId w:val="3"/>
        </w:numPr>
        <w:jc w:val="both"/>
        <w:rPr>
          <w:noProof/>
        </w:rPr>
      </w:pPr>
      <w:bookmarkStart w:id="0" w:name="_Toc472923735"/>
      <w:r>
        <w:rPr>
          <w:noProof/>
        </w:rPr>
        <w:t>Introduction</w:t>
      </w:r>
      <w:bookmarkEnd w:id="0"/>
    </w:p>
    <w:p w:rsidR="008369F7" w:rsidRPr="008369F7" w:rsidRDefault="008369F7" w:rsidP="008369F7"/>
    <w:p w:rsidR="00835EE0" w:rsidRDefault="00746D3A" w:rsidP="00A53D0D">
      <w:pPr>
        <w:pStyle w:val="Heading1"/>
        <w:numPr>
          <w:ilvl w:val="0"/>
          <w:numId w:val="3"/>
        </w:numPr>
        <w:spacing w:before="0"/>
        <w:jc w:val="both"/>
        <w:rPr>
          <w:noProof/>
        </w:rPr>
      </w:pPr>
      <w:bookmarkStart w:id="1" w:name="_Toc472923736"/>
      <w:r>
        <w:rPr>
          <w:noProof/>
        </w:rPr>
        <w:t>ICT development in Montenegro</w:t>
      </w:r>
      <w:bookmarkEnd w:id="1"/>
    </w:p>
    <w:p w:rsidR="001C2D45" w:rsidRDefault="00746D3A" w:rsidP="00746D3A">
      <w:pPr>
        <w:pStyle w:val="Heading2"/>
        <w:ind w:left="360"/>
      </w:pPr>
      <w:bookmarkStart w:id="2" w:name="_Toc472923737"/>
      <w:r>
        <w:t>2.1. ICT literacy in Montenegro</w:t>
      </w:r>
      <w:bookmarkEnd w:id="2"/>
    </w:p>
    <w:p w:rsidR="003724FE" w:rsidRPr="004012F3" w:rsidRDefault="003724FE" w:rsidP="003724FE">
      <w:pPr>
        <w:autoSpaceDE w:val="0"/>
        <w:autoSpaceDN w:val="0"/>
        <w:adjustRightInd w:val="0"/>
        <w:rPr>
          <w:rFonts w:cs="Times New Roman"/>
        </w:rPr>
      </w:pPr>
      <w:r w:rsidRPr="004012F3">
        <w:rPr>
          <w:rFonts w:cs="Times New Roman"/>
        </w:rPr>
        <w:t>The Statistical Office of Montenegro conducted a survey on ICT usage in the period from 1 to 15 April 2014. The survey refers to the ICT usage in households, by individuals, and in enterprises. The ICT usage survey which was conducted in households, according to the Eurostat methodology, includes households with at least one member aged between 16 and 74 years old, and individuals of the same age. 1 200 households, with 1200 individuals, were interviewed face-to-face. The ICT usage survey which is conducted in enterprises covers 578 enterprises with 10 or more employees from 10 business sectors according to NACE Rev. 2; who were interviewed by telephone. Table 1 identifies the organizations and entities referred to cyber security. A cursory look at this table indicates that the cyber security system is a complex assortment of national, international, and private organizations. Parallel to the organic fashion in which cyberspace itself developed, these organizations often have unclear mandates or possess overlapping spheres of influence. At this stage we seek only to highlight the major entities and, to the extent possible, to signal their relationships and interconnections.</w:t>
      </w:r>
    </w:p>
    <w:p w:rsidR="003724FE" w:rsidRPr="004012F3" w:rsidRDefault="003724FE" w:rsidP="003724FE">
      <w:pPr>
        <w:autoSpaceDE w:val="0"/>
        <w:autoSpaceDN w:val="0"/>
        <w:adjustRightInd w:val="0"/>
        <w:rPr>
          <w:rFonts w:cs="Times New Roman"/>
        </w:rPr>
      </w:pPr>
      <w:r w:rsidRPr="004012F3">
        <w:rPr>
          <w:rFonts w:cs="Times New Roman"/>
        </w:rPr>
        <w:lastRenderedPageBreak/>
        <w:t xml:space="preserve">Summarized data shows that: </w:t>
      </w:r>
    </w:p>
    <w:p w:rsidR="003724FE" w:rsidRPr="004012F3" w:rsidRDefault="003724FE" w:rsidP="003724FE">
      <w:pPr>
        <w:pStyle w:val="ListParagraph"/>
        <w:numPr>
          <w:ilvl w:val="0"/>
          <w:numId w:val="13"/>
        </w:numPr>
        <w:autoSpaceDE w:val="0"/>
        <w:autoSpaceDN w:val="0"/>
        <w:adjustRightInd w:val="0"/>
        <w:spacing w:before="120" w:after="0" w:line="240" w:lineRule="auto"/>
        <w:jc w:val="both"/>
        <w:rPr>
          <w:rFonts w:cs="Times New Roman"/>
        </w:rPr>
      </w:pPr>
      <w:r w:rsidRPr="004012F3">
        <w:rPr>
          <w:rFonts w:cs="Times New Roman"/>
        </w:rPr>
        <w:t xml:space="preserve">Percentage of households that have access to computers is 53.7%.  </w:t>
      </w:r>
    </w:p>
    <w:p w:rsidR="003724FE" w:rsidRPr="004012F3" w:rsidRDefault="003724FE" w:rsidP="003724FE">
      <w:pPr>
        <w:pStyle w:val="ListParagraph"/>
        <w:numPr>
          <w:ilvl w:val="0"/>
          <w:numId w:val="13"/>
        </w:numPr>
        <w:autoSpaceDE w:val="0"/>
        <w:autoSpaceDN w:val="0"/>
        <w:adjustRightInd w:val="0"/>
        <w:spacing w:before="120" w:after="0" w:line="240" w:lineRule="auto"/>
        <w:jc w:val="both"/>
        <w:rPr>
          <w:rFonts w:cs="Times New Roman"/>
        </w:rPr>
      </w:pPr>
      <w:r w:rsidRPr="004012F3">
        <w:rPr>
          <w:rFonts w:cs="Times New Roman"/>
        </w:rPr>
        <w:t xml:space="preserve">Percentage of households with Internet access at home is 63.6%.  </w:t>
      </w:r>
    </w:p>
    <w:p w:rsidR="003724FE" w:rsidRPr="004012F3" w:rsidRDefault="003724FE" w:rsidP="003724FE">
      <w:pPr>
        <w:pStyle w:val="ListParagraph"/>
        <w:numPr>
          <w:ilvl w:val="0"/>
          <w:numId w:val="13"/>
        </w:numPr>
        <w:autoSpaceDE w:val="0"/>
        <w:autoSpaceDN w:val="0"/>
        <w:adjustRightInd w:val="0"/>
        <w:spacing w:before="120" w:after="0" w:line="240" w:lineRule="auto"/>
        <w:jc w:val="both"/>
        <w:rPr>
          <w:rFonts w:cs="Times New Roman"/>
        </w:rPr>
      </w:pPr>
      <w:r w:rsidRPr="004012F3">
        <w:rPr>
          <w:rFonts w:cs="Times New Roman"/>
        </w:rPr>
        <w:t xml:space="preserve">Percentage of households with TV set access (in house) is 99.2%. </w:t>
      </w:r>
    </w:p>
    <w:p w:rsidR="003724FE" w:rsidRPr="004012F3" w:rsidRDefault="003724FE" w:rsidP="003724FE">
      <w:pPr>
        <w:pStyle w:val="ListParagraph"/>
        <w:numPr>
          <w:ilvl w:val="0"/>
          <w:numId w:val="13"/>
        </w:numPr>
        <w:autoSpaceDE w:val="0"/>
        <w:autoSpaceDN w:val="0"/>
        <w:adjustRightInd w:val="0"/>
        <w:spacing w:before="120" w:after="0" w:line="240" w:lineRule="auto"/>
        <w:jc w:val="both"/>
        <w:rPr>
          <w:rFonts w:cs="Times New Roman"/>
        </w:rPr>
      </w:pPr>
      <w:r w:rsidRPr="004012F3">
        <w:rPr>
          <w:rFonts w:cs="Times New Roman"/>
        </w:rPr>
        <w:t xml:space="preserve">Percentage of households with mobile phone is 93.6%. </w:t>
      </w:r>
    </w:p>
    <w:p w:rsidR="003724FE" w:rsidRPr="004012F3" w:rsidRDefault="003724FE" w:rsidP="003724FE">
      <w:pPr>
        <w:autoSpaceDE w:val="0"/>
        <w:autoSpaceDN w:val="0"/>
        <w:adjustRightInd w:val="0"/>
        <w:rPr>
          <w:rFonts w:cs="Times New Roman"/>
        </w:rPr>
      </w:pPr>
      <w:r w:rsidRPr="004012F3">
        <w:rPr>
          <w:rFonts w:cs="Times New Roman"/>
        </w:rPr>
        <w:t xml:space="preserve">Figure 1 gives trend of using devices in last three years in Montenegro.   </w:t>
      </w:r>
    </w:p>
    <w:p w:rsidR="003724FE" w:rsidRPr="004012F3" w:rsidRDefault="003724FE" w:rsidP="003724FE">
      <w:pPr>
        <w:keepNext/>
        <w:autoSpaceDE w:val="0"/>
        <w:autoSpaceDN w:val="0"/>
        <w:adjustRightInd w:val="0"/>
        <w:jc w:val="center"/>
      </w:pPr>
      <w:r w:rsidRPr="004012F3">
        <w:rPr>
          <w:noProof/>
        </w:rPr>
        <w:drawing>
          <wp:inline distT="0" distB="0" distL="0" distR="0">
            <wp:extent cx="4619625" cy="3657600"/>
            <wp:effectExtent l="0" t="0" r="9525" b="0"/>
            <wp:docPr id="5" name="Picture 3"/>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9625" cy="3657600"/>
                    </a:xfrm>
                    <a:prstGeom prst="rect">
                      <a:avLst/>
                    </a:prstGeom>
                  </pic:spPr>
                </pic:pic>
              </a:graphicData>
            </a:graphic>
          </wp:inline>
        </w:drawing>
      </w:r>
    </w:p>
    <w:p w:rsidR="003724FE" w:rsidRPr="004012F3" w:rsidRDefault="003724FE" w:rsidP="003724FE">
      <w:pPr>
        <w:pStyle w:val="figure"/>
        <w:rPr>
          <w:rFonts w:cs="Times New Roman"/>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1</w:t>
      </w:r>
      <w:r w:rsidRPr="004012F3">
        <w:rPr>
          <w:i/>
        </w:rPr>
        <w:fldChar w:fldCharType="end"/>
      </w:r>
      <w:r w:rsidRPr="004012F3">
        <w:rPr>
          <w:i/>
        </w:rPr>
        <w:t>:</w:t>
      </w:r>
      <w:r w:rsidRPr="004012F3">
        <w:t xml:space="preserve"> Use of devices by households</w:t>
      </w:r>
    </w:p>
    <w:p w:rsidR="003724FE" w:rsidRPr="004012F3" w:rsidRDefault="003724FE" w:rsidP="003724FE">
      <w:pPr>
        <w:autoSpaceDE w:val="0"/>
        <w:autoSpaceDN w:val="0"/>
        <w:adjustRightInd w:val="0"/>
        <w:rPr>
          <w:rFonts w:cs="Times New Roman"/>
        </w:rPr>
      </w:pPr>
      <w:r w:rsidRPr="004012F3">
        <w:rPr>
          <w:rFonts w:cs="Times New Roman"/>
        </w:rPr>
        <w:t xml:space="preserve">Furthermore, access to cyber space is characterized with the following data:  </w:t>
      </w:r>
    </w:p>
    <w:p w:rsidR="003724FE" w:rsidRPr="004012F3" w:rsidRDefault="003724FE" w:rsidP="003724FE">
      <w:pPr>
        <w:pStyle w:val="ListParagraph"/>
        <w:numPr>
          <w:ilvl w:val="0"/>
          <w:numId w:val="11"/>
        </w:numPr>
        <w:autoSpaceDE w:val="0"/>
        <w:autoSpaceDN w:val="0"/>
        <w:adjustRightInd w:val="0"/>
        <w:spacing w:before="120" w:after="0" w:line="240" w:lineRule="auto"/>
        <w:jc w:val="both"/>
        <w:rPr>
          <w:rFonts w:cs="Times New Roman"/>
        </w:rPr>
      </w:pPr>
      <w:r w:rsidRPr="004012F3">
        <w:rPr>
          <w:rFonts w:cs="Times New Roman"/>
        </w:rPr>
        <w:lastRenderedPageBreak/>
        <w:t xml:space="preserve">Access to the Internet via a PC achieves 75.1% of households that have Internet access. </w:t>
      </w:r>
    </w:p>
    <w:p w:rsidR="003724FE" w:rsidRPr="004012F3" w:rsidRDefault="003724FE" w:rsidP="003724FE">
      <w:pPr>
        <w:pStyle w:val="ListParagraph"/>
        <w:numPr>
          <w:ilvl w:val="0"/>
          <w:numId w:val="11"/>
        </w:numPr>
        <w:autoSpaceDE w:val="0"/>
        <w:autoSpaceDN w:val="0"/>
        <w:adjustRightInd w:val="0"/>
        <w:spacing w:before="120" w:after="0" w:line="240" w:lineRule="auto"/>
        <w:jc w:val="both"/>
        <w:rPr>
          <w:rFonts w:cs="Times New Roman"/>
        </w:rPr>
      </w:pPr>
      <w:r w:rsidRPr="004012F3">
        <w:rPr>
          <w:rFonts w:cs="Times New Roman"/>
        </w:rPr>
        <w:t xml:space="preserve">Access to the Internet via a laptop achieves 57.6% of households that have Internet access.  </w:t>
      </w:r>
    </w:p>
    <w:p w:rsidR="003724FE" w:rsidRPr="004012F3" w:rsidRDefault="003724FE" w:rsidP="003724FE">
      <w:pPr>
        <w:pStyle w:val="ListParagraph"/>
        <w:numPr>
          <w:ilvl w:val="0"/>
          <w:numId w:val="11"/>
        </w:numPr>
        <w:autoSpaceDE w:val="0"/>
        <w:autoSpaceDN w:val="0"/>
        <w:adjustRightInd w:val="0"/>
        <w:spacing w:before="120" w:after="0" w:line="240" w:lineRule="auto"/>
        <w:jc w:val="both"/>
        <w:rPr>
          <w:rFonts w:cs="Times New Roman"/>
        </w:rPr>
      </w:pPr>
      <w:r w:rsidRPr="004012F3">
        <w:rPr>
          <w:rFonts w:cs="Times New Roman"/>
        </w:rPr>
        <w:t xml:space="preserve">Access to the Internet via a mobile phone achieves 38.5% of households that have Internet access.  </w:t>
      </w:r>
    </w:p>
    <w:p w:rsidR="003724FE" w:rsidRPr="004012F3" w:rsidRDefault="003724FE" w:rsidP="003724FE">
      <w:pPr>
        <w:autoSpaceDE w:val="0"/>
        <w:autoSpaceDN w:val="0"/>
        <w:adjustRightInd w:val="0"/>
        <w:rPr>
          <w:rFonts w:cs="Times New Roman"/>
        </w:rPr>
      </w:pPr>
      <w:r w:rsidRPr="004012F3">
        <w:rPr>
          <w:rFonts w:cs="Times New Roman"/>
        </w:rPr>
        <w:t xml:space="preserve">Figure 2 presents participation of technology in the total number of broadband connections. It shows that: </w:t>
      </w:r>
    </w:p>
    <w:p w:rsidR="003724FE" w:rsidRPr="004012F3" w:rsidRDefault="003724FE" w:rsidP="003724FE">
      <w:pPr>
        <w:spacing w:after="141"/>
        <w:ind w:right="2096"/>
        <w:jc w:val="center"/>
      </w:pPr>
    </w:p>
    <w:p w:rsidR="003724FE" w:rsidRPr="004012F3" w:rsidRDefault="003724FE" w:rsidP="003724FE">
      <w:pPr>
        <w:keepNext/>
        <w:spacing w:after="162" w:line="363" w:lineRule="auto"/>
        <w:ind w:left="279" w:right="548"/>
        <w:jc w:val="center"/>
      </w:pPr>
      <w:r w:rsidRPr="004012F3">
        <w:rPr>
          <w:noProof/>
        </w:rPr>
        <w:drawing>
          <wp:inline distT="0" distB="0" distL="0" distR="0">
            <wp:extent cx="4057650" cy="2657475"/>
            <wp:effectExtent l="0" t="0" r="0" b="9525"/>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7650" cy="2657475"/>
                    </a:xfrm>
                    <a:prstGeom prst="rect">
                      <a:avLst/>
                    </a:prstGeom>
                  </pic:spPr>
                </pic:pic>
              </a:graphicData>
            </a:graphic>
          </wp:inline>
        </w:drawing>
      </w:r>
    </w:p>
    <w:p w:rsidR="003724FE" w:rsidRPr="004012F3" w:rsidRDefault="003724FE" w:rsidP="003724FE">
      <w:pPr>
        <w:pStyle w:val="figure"/>
        <w:rPr>
          <w:b/>
          <w:sz w:val="20"/>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2</w:t>
      </w:r>
      <w:r w:rsidRPr="004012F3">
        <w:rPr>
          <w:i/>
        </w:rPr>
        <w:fldChar w:fldCharType="end"/>
      </w:r>
      <w:r w:rsidRPr="004012F3">
        <w:rPr>
          <w:i/>
        </w:rPr>
        <w:t>:</w:t>
      </w:r>
      <w:r w:rsidRPr="004012F3">
        <w:t xml:space="preserve"> Participation of technology in the total number of broadband connections in Montenegro</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Of the households that have access to the Internet, 79% answered that they use DSL or some other type of fixed broadband connection to the Internet.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Of the households that have access to the Internet, 29.6% answered that they use 3G or some other type of mobile broadband connection to the Internet.   </w:t>
      </w:r>
    </w:p>
    <w:p w:rsidR="003724FE" w:rsidRPr="004012F3" w:rsidRDefault="003724FE" w:rsidP="003724FE">
      <w:pPr>
        <w:autoSpaceDE w:val="0"/>
        <w:autoSpaceDN w:val="0"/>
        <w:adjustRightInd w:val="0"/>
        <w:rPr>
          <w:rFonts w:cs="Times New Roman"/>
        </w:rPr>
      </w:pPr>
      <w:r w:rsidRPr="004012F3">
        <w:rPr>
          <w:rFonts w:cs="Times New Roman"/>
        </w:rPr>
        <w:t xml:space="preserve">It is interesting to consider what reason for having no access to the Internet, since </w:t>
      </w:r>
    </w:p>
    <w:p w:rsidR="003724FE" w:rsidRPr="004012F3" w:rsidRDefault="003724FE" w:rsidP="003724FE">
      <w:pPr>
        <w:autoSpaceDE w:val="0"/>
        <w:autoSpaceDN w:val="0"/>
        <w:adjustRightInd w:val="0"/>
        <w:rPr>
          <w:rFonts w:cs="Times New Roman"/>
        </w:rPr>
      </w:pPr>
      <w:r w:rsidRPr="004012F3">
        <w:rPr>
          <w:rFonts w:cs="Times New Roman"/>
        </w:rPr>
        <w:t xml:space="preserve">33.2% said that they have a lack of ICT literacy in using it (see Table 1). </w:t>
      </w:r>
    </w:p>
    <w:p w:rsidR="003724FE" w:rsidRPr="004012F3" w:rsidRDefault="003724FE" w:rsidP="003724FE">
      <w:pPr>
        <w:pStyle w:val="table-cap"/>
      </w:pPr>
      <w:r w:rsidRPr="004012F3">
        <w:lastRenderedPageBreak/>
        <w:t xml:space="preserve">Table </w:t>
      </w:r>
      <w:fldSimple w:instr=" SEQ Table \* ARABIC ">
        <w:r w:rsidRPr="004012F3">
          <w:t>1</w:t>
        </w:r>
      </w:fldSimple>
      <w:r w:rsidRPr="004012F3">
        <w:t>: Reasons for having to access to the Internet</w:t>
      </w:r>
    </w:p>
    <w:tbl>
      <w:tblPr>
        <w:tblStyle w:val="PlainTable1"/>
        <w:tblW w:w="8821" w:type="dxa"/>
        <w:tblLook w:val="04A0"/>
      </w:tblPr>
      <w:tblGrid>
        <w:gridCol w:w="4415"/>
        <w:gridCol w:w="4406"/>
      </w:tblGrid>
      <w:tr w:rsidR="003724FE" w:rsidRPr="004012F3" w:rsidTr="00A45EDF">
        <w:trPr>
          <w:cnfStyle w:val="100000000000"/>
          <w:trHeight w:val="663"/>
        </w:trPr>
        <w:tc>
          <w:tcPr>
            <w:cnfStyle w:val="001000000000"/>
            <w:tcW w:w="4415" w:type="dxa"/>
          </w:tcPr>
          <w:p w:rsidR="003724FE" w:rsidRPr="004012F3" w:rsidRDefault="003724FE" w:rsidP="00A45EDF">
            <w:pPr>
              <w:ind w:right="64"/>
              <w:jc w:val="center"/>
            </w:pPr>
            <w:r w:rsidRPr="004012F3">
              <w:t xml:space="preserve">Reasons </w:t>
            </w:r>
          </w:p>
        </w:tc>
        <w:tc>
          <w:tcPr>
            <w:tcW w:w="4406" w:type="dxa"/>
          </w:tcPr>
          <w:p w:rsidR="003724FE" w:rsidRPr="004012F3" w:rsidRDefault="003724FE" w:rsidP="00A45EDF">
            <w:pPr>
              <w:ind w:right="63"/>
              <w:jc w:val="center"/>
              <w:cnfStyle w:val="100000000000"/>
            </w:pPr>
            <w:r w:rsidRPr="004012F3">
              <w:t xml:space="preserve">Percentage (%) </w:t>
            </w:r>
          </w:p>
        </w:tc>
      </w:tr>
      <w:tr w:rsidR="003724FE" w:rsidRPr="004012F3" w:rsidTr="00A45EDF">
        <w:trPr>
          <w:cnfStyle w:val="000000100000"/>
          <w:trHeight w:val="664"/>
        </w:trPr>
        <w:tc>
          <w:tcPr>
            <w:cnfStyle w:val="001000000000"/>
            <w:tcW w:w="4415" w:type="dxa"/>
          </w:tcPr>
          <w:p w:rsidR="003724FE" w:rsidRPr="004012F3" w:rsidRDefault="003724FE" w:rsidP="00A45EDF">
            <w:r w:rsidRPr="004012F3">
              <w:t xml:space="preserve">I do not want to have Internet access </w:t>
            </w:r>
          </w:p>
        </w:tc>
        <w:tc>
          <w:tcPr>
            <w:tcW w:w="4406" w:type="dxa"/>
          </w:tcPr>
          <w:p w:rsidR="003724FE" w:rsidRPr="004012F3" w:rsidRDefault="003724FE" w:rsidP="00A45EDF">
            <w:pPr>
              <w:ind w:right="62"/>
              <w:jc w:val="center"/>
              <w:cnfStyle w:val="000000100000"/>
            </w:pPr>
            <w:r w:rsidRPr="004012F3">
              <w:t xml:space="preserve">36,8 </w:t>
            </w:r>
          </w:p>
        </w:tc>
      </w:tr>
      <w:tr w:rsidR="003724FE" w:rsidRPr="004012F3" w:rsidTr="00A45EDF">
        <w:trPr>
          <w:trHeight w:val="665"/>
        </w:trPr>
        <w:tc>
          <w:tcPr>
            <w:cnfStyle w:val="001000000000"/>
            <w:tcW w:w="4415" w:type="dxa"/>
          </w:tcPr>
          <w:p w:rsidR="003724FE" w:rsidRPr="004012F3" w:rsidRDefault="003724FE" w:rsidP="00A45EDF">
            <w:r w:rsidRPr="004012F3">
              <w:t xml:space="preserve">I have lack of ICT literacy </w:t>
            </w:r>
          </w:p>
        </w:tc>
        <w:tc>
          <w:tcPr>
            <w:tcW w:w="4406" w:type="dxa"/>
          </w:tcPr>
          <w:p w:rsidR="003724FE" w:rsidRPr="004012F3" w:rsidRDefault="003724FE" w:rsidP="00A45EDF">
            <w:pPr>
              <w:ind w:right="62"/>
              <w:jc w:val="center"/>
              <w:cnfStyle w:val="000000000000"/>
            </w:pPr>
            <w:r w:rsidRPr="004012F3">
              <w:t xml:space="preserve">33,2 </w:t>
            </w:r>
          </w:p>
        </w:tc>
      </w:tr>
      <w:tr w:rsidR="003724FE" w:rsidRPr="004012F3" w:rsidTr="00A45EDF">
        <w:trPr>
          <w:cnfStyle w:val="000000100000"/>
          <w:trHeight w:val="665"/>
        </w:trPr>
        <w:tc>
          <w:tcPr>
            <w:cnfStyle w:val="001000000000"/>
            <w:tcW w:w="4415" w:type="dxa"/>
          </w:tcPr>
          <w:p w:rsidR="003724FE" w:rsidRPr="004012F3" w:rsidRDefault="003724FE" w:rsidP="00A45EDF">
            <w:r w:rsidRPr="004012F3">
              <w:t xml:space="preserve">Internet access is too expensive </w:t>
            </w:r>
          </w:p>
        </w:tc>
        <w:tc>
          <w:tcPr>
            <w:tcW w:w="4406" w:type="dxa"/>
          </w:tcPr>
          <w:p w:rsidR="003724FE" w:rsidRPr="004012F3" w:rsidRDefault="003724FE" w:rsidP="00A45EDF">
            <w:pPr>
              <w:ind w:right="62"/>
              <w:jc w:val="center"/>
              <w:cnfStyle w:val="000000100000"/>
            </w:pPr>
            <w:r w:rsidRPr="004012F3">
              <w:t xml:space="preserve">29,9 </w:t>
            </w:r>
          </w:p>
        </w:tc>
      </w:tr>
      <w:tr w:rsidR="003724FE" w:rsidRPr="004012F3" w:rsidTr="00A45EDF">
        <w:trPr>
          <w:trHeight w:val="662"/>
        </w:trPr>
        <w:tc>
          <w:tcPr>
            <w:cnfStyle w:val="001000000000"/>
            <w:tcW w:w="4415" w:type="dxa"/>
          </w:tcPr>
          <w:p w:rsidR="003724FE" w:rsidRPr="004012F3" w:rsidRDefault="003724FE" w:rsidP="00A45EDF">
            <w:r w:rsidRPr="004012F3">
              <w:t xml:space="preserve">Equipment is too expensive </w:t>
            </w:r>
          </w:p>
        </w:tc>
        <w:tc>
          <w:tcPr>
            <w:tcW w:w="4406" w:type="dxa"/>
          </w:tcPr>
          <w:p w:rsidR="003724FE" w:rsidRPr="004012F3" w:rsidRDefault="003724FE" w:rsidP="00A45EDF">
            <w:pPr>
              <w:ind w:right="62"/>
              <w:jc w:val="center"/>
              <w:cnfStyle w:val="000000000000"/>
            </w:pPr>
            <w:r w:rsidRPr="004012F3">
              <w:t xml:space="preserve">27,8 </w:t>
            </w:r>
          </w:p>
        </w:tc>
      </w:tr>
      <w:tr w:rsidR="003724FE" w:rsidRPr="004012F3" w:rsidTr="00A45EDF">
        <w:trPr>
          <w:cnfStyle w:val="000000100000"/>
          <w:trHeight w:val="665"/>
        </w:trPr>
        <w:tc>
          <w:tcPr>
            <w:cnfStyle w:val="001000000000"/>
            <w:tcW w:w="4415" w:type="dxa"/>
          </w:tcPr>
          <w:p w:rsidR="003724FE" w:rsidRPr="004012F3" w:rsidRDefault="003724FE" w:rsidP="00A45EDF">
            <w:r w:rsidRPr="004012F3">
              <w:t xml:space="preserve">Physical disability </w:t>
            </w:r>
          </w:p>
        </w:tc>
        <w:tc>
          <w:tcPr>
            <w:tcW w:w="4406" w:type="dxa"/>
          </w:tcPr>
          <w:p w:rsidR="003724FE" w:rsidRPr="004012F3" w:rsidRDefault="003724FE" w:rsidP="00A45EDF">
            <w:pPr>
              <w:ind w:right="62"/>
              <w:jc w:val="center"/>
              <w:cnfStyle w:val="000000100000"/>
            </w:pPr>
            <w:r w:rsidRPr="004012F3">
              <w:t xml:space="preserve">9,5 </w:t>
            </w:r>
          </w:p>
        </w:tc>
      </w:tr>
      <w:tr w:rsidR="003724FE" w:rsidRPr="004012F3" w:rsidTr="00A45EDF">
        <w:trPr>
          <w:trHeight w:val="1078"/>
        </w:trPr>
        <w:tc>
          <w:tcPr>
            <w:cnfStyle w:val="001000000000"/>
            <w:tcW w:w="4415" w:type="dxa"/>
          </w:tcPr>
          <w:p w:rsidR="003724FE" w:rsidRPr="004012F3" w:rsidRDefault="003724FE" w:rsidP="00A45EDF">
            <w:r w:rsidRPr="004012F3">
              <w:t xml:space="preserve">I have Internet access at some another place </w:t>
            </w:r>
          </w:p>
        </w:tc>
        <w:tc>
          <w:tcPr>
            <w:tcW w:w="4406" w:type="dxa"/>
          </w:tcPr>
          <w:p w:rsidR="003724FE" w:rsidRPr="004012F3" w:rsidRDefault="003724FE" w:rsidP="00A45EDF">
            <w:pPr>
              <w:ind w:right="62"/>
              <w:jc w:val="center"/>
              <w:cnfStyle w:val="000000000000"/>
            </w:pPr>
            <w:r w:rsidRPr="004012F3">
              <w:t xml:space="preserve">7,5 </w:t>
            </w:r>
          </w:p>
        </w:tc>
      </w:tr>
      <w:tr w:rsidR="003724FE" w:rsidRPr="004012F3" w:rsidTr="00A45EDF">
        <w:trPr>
          <w:cnfStyle w:val="000000100000"/>
          <w:trHeight w:val="665"/>
        </w:trPr>
        <w:tc>
          <w:tcPr>
            <w:cnfStyle w:val="001000000000"/>
            <w:tcW w:w="4415" w:type="dxa"/>
          </w:tcPr>
          <w:p w:rsidR="003724FE" w:rsidRPr="004012F3" w:rsidRDefault="003724FE" w:rsidP="00A45EDF">
            <w:r w:rsidRPr="004012F3">
              <w:t>Broadband connections are disabled</w:t>
            </w:r>
          </w:p>
        </w:tc>
        <w:tc>
          <w:tcPr>
            <w:tcW w:w="4406" w:type="dxa"/>
          </w:tcPr>
          <w:p w:rsidR="003724FE" w:rsidRPr="004012F3" w:rsidRDefault="003724FE" w:rsidP="00A45EDF">
            <w:pPr>
              <w:ind w:right="62"/>
              <w:jc w:val="center"/>
              <w:cnfStyle w:val="000000100000"/>
            </w:pPr>
            <w:r w:rsidRPr="004012F3">
              <w:t xml:space="preserve">5,8 </w:t>
            </w:r>
          </w:p>
        </w:tc>
      </w:tr>
      <w:tr w:rsidR="003724FE" w:rsidRPr="004012F3" w:rsidTr="00A45EDF">
        <w:trPr>
          <w:trHeight w:val="665"/>
        </w:trPr>
        <w:tc>
          <w:tcPr>
            <w:cnfStyle w:val="001000000000"/>
            <w:tcW w:w="4415" w:type="dxa"/>
          </w:tcPr>
          <w:p w:rsidR="003724FE" w:rsidRPr="004012F3" w:rsidRDefault="003724FE" w:rsidP="00A45EDF">
            <w:r w:rsidRPr="004012F3">
              <w:t xml:space="preserve">Other reasons </w:t>
            </w:r>
          </w:p>
        </w:tc>
        <w:tc>
          <w:tcPr>
            <w:tcW w:w="4406" w:type="dxa"/>
          </w:tcPr>
          <w:p w:rsidR="003724FE" w:rsidRPr="004012F3" w:rsidRDefault="003724FE" w:rsidP="00A45EDF">
            <w:pPr>
              <w:ind w:right="62"/>
              <w:jc w:val="center"/>
              <w:cnfStyle w:val="000000000000"/>
            </w:pPr>
            <w:r w:rsidRPr="004012F3">
              <w:t xml:space="preserve">19,6 </w:t>
            </w:r>
          </w:p>
        </w:tc>
      </w:tr>
    </w:tbl>
    <w:p w:rsidR="003724FE" w:rsidRPr="004012F3" w:rsidRDefault="003724FE" w:rsidP="003724FE">
      <w:pPr>
        <w:autoSpaceDE w:val="0"/>
        <w:autoSpaceDN w:val="0"/>
        <w:adjustRightInd w:val="0"/>
        <w:rPr>
          <w:rFonts w:cs="Times New Roman"/>
        </w:rPr>
      </w:pPr>
    </w:p>
    <w:p w:rsidR="003724FE" w:rsidRPr="004012F3" w:rsidRDefault="003724FE" w:rsidP="003724FE">
      <w:pPr>
        <w:autoSpaceDE w:val="0"/>
        <w:autoSpaceDN w:val="0"/>
        <w:adjustRightInd w:val="0"/>
        <w:rPr>
          <w:rFonts w:cs="Times New Roman"/>
        </w:rPr>
      </w:pPr>
      <w:r w:rsidRPr="004012F3">
        <w:rPr>
          <w:rFonts w:cs="Times New Roman"/>
        </w:rPr>
        <w:t xml:space="preserve">Furthermore, use of Internet by individuals is represented with (see Figure 3):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The percentage of persons who used a computer in the last 3 months is 64.5%.  • </w:t>
      </w:r>
      <w:r w:rsidRPr="004012F3">
        <w:rPr>
          <w:rFonts w:cs="Times New Roman"/>
        </w:rPr>
        <w:tab/>
        <w:t xml:space="preserve">The percentage of persons who never used a computer is 30.6%.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As for the use of the Internet, 63.9% of them reported that they had used the Internet in the last 3 months. </w:t>
      </w:r>
    </w:p>
    <w:p w:rsidR="003724FE" w:rsidRPr="004012F3" w:rsidRDefault="003724FE" w:rsidP="003724FE">
      <w:pPr>
        <w:autoSpaceDE w:val="0"/>
        <w:autoSpaceDN w:val="0"/>
        <w:adjustRightInd w:val="0"/>
        <w:ind w:left="426"/>
        <w:rPr>
          <w:rFonts w:cs="Times New Roman"/>
        </w:rPr>
      </w:pPr>
    </w:p>
    <w:p w:rsidR="003724FE" w:rsidRPr="004012F3" w:rsidRDefault="003724FE" w:rsidP="003724FE">
      <w:pPr>
        <w:keepNext/>
        <w:autoSpaceDE w:val="0"/>
        <w:autoSpaceDN w:val="0"/>
        <w:adjustRightInd w:val="0"/>
        <w:ind w:left="426"/>
        <w:jc w:val="center"/>
      </w:pPr>
      <w:r w:rsidRPr="004012F3">
        <w:rPr>
          <w:noProof/>
        </w:rPr>
        <w:lastRenderedPageBreak/>
        <w:drawing>
          <wp:inline distT="0" distB="0" distL="0" distR="0">
            <wp:extent cx="5598795" cy="1688465"/>
            <wp:effectExtent l="0" t="0" r="1905" b="6985"/>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98795" cy="1688465"/>
                    </a:xfrm>
                    <a:prstGeom prst="rect">
                      <a:avLst/>
                    </a:prstGeom>
                  </pic:spPr>
                </pic:pic>
              </a:graphicData>
            </a:graphic>
          </wp:inline>
        </w:drawing>
      </w:r>
    </w:p>
    <w:p w:rsidR="003724FE" w:rsidRPr="004012F3" w:rsidRDefault="003724FE" w:rsidP="003724FE">
      <w:pPr>
        <w:pStyle w:val="figure"/>
        <w:rPr>
          <w:rFonts w:cs="Times New Roman"/>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3</w:t>
      </w:r>
      <w:r w:rsidRPr="004012F3">
        <w:rPr>
          <w:i/>
        </w:rPr>
        <w:fldChar w:fldCharType="end"/>
      </w:r>
      <w:r w:rsidRPr="004012F3">
        <w:rPr>
          <w:i/>
        </w:rPr>
        <w:t>:</w:t>
      </w:r>
      <w:r w:rsidRPr="004012F3">
        <w:t xml:space="preserve"> Use of computer, Internet and smart phones in last 3 months</w:t>
      </w:r>
    </w:p>
    <w:p w:rsidR="003724FE" w:rsidRPr="004012F3" w:rsidRDefault="003724FE" w:rsidP="003724FE">
      <w:pPr>
        <w:autoSpaceDE w:val="0"/>
        <w:autoSpaceDN w:val="0"/>
        <w:adjustRightInd w:val="0"/>
      </w:pPr>
      <w:r w:rsidRPr="004012F3">
        <w:rPr>
          <w:rFonts w:cs="Times New Roman"/>
        </w:rPr>
        <w:t xml:space="preserve">Also, we have deeper analyses of Internet users (based on age category), presented in Table 2. </w:t>
      </w:r>
    </w:p>
    <w:p w:rsidR="003724FE" w:rsidRPr="004012F3" w:rsidRDefault="003724FE" w:rsidP="003724FE">
      <w:pPr>
        <w:pStyle w:val="table-cap"/>
      </w:pPr>
      <w:r w:rsidRPr="004012F3">
        <w:rPr>
          <w:i/>
        </w:rPr>
        <w:t xml:space="preserve">Table </w:t>
      </w:r>
      <w:r w:rsidRPr="004012F3">
        <w:rPr>
          <w:i/>
        </w:rPr>
        <w:fldChar w:fldCharType="begin"/>
      </w:r>
      <w:r w:rsidRPr="004012F3">
        <w:rPr>
          <w:i/>
        </w:rPr>
        <w:instrText xml:space="preserve"> SEQ Table \* ARABIC </w:instrText>
      </w:r>
      <w:r w:rsidRPr="004012F3">
        <w:rPr>
          <w:i/>
        </w:rPr>
        <w:fldChar w:fldCharType="separate"/>
      </w:r>
      <w:r w:rsidRPr="004012F3">
        <w:rPr>
          <w:i/>
        </w:rPr>
        <w:t>2</w:t>
      </w:r>
      <w:r w:rsidRPr="004012F3">
        <w:rPr>
          <w:i/>
        </w:rPr>
        <w:fldChar w:fldCharType="end"/>
      </w:r>
      <w:r w:rsidRPr="004012F3">
        <w:rPr>
          <w:i/>
        </w:rPr>
        <w:t xml:space="preserve">: </w:t>
      </w:r>
      <w:r w:rsidRPr="004012F3">
        <w:t>Use of Internet based on age category and gender (ratio is calculated to the total number of Internet users in last 3 months)</w:t>
      </w:r>
    </w:p>
    <w:tbl>
      <w:tblPr>
        <w:tblStyle w:val="PlainTable1"/>
        <w:tblW w:w="8927" w:type="dxa"/>
        <w:tblLook w:val="04A0"/>
      </w:tblPr>
      <w:tblGrid>
        <w:gridCol w:w="2030"/>
        <w:gridCol w:w="888"/>
        <w:gridCol w:w="803"/>
        <w:gridCol w:w="804"/>
        <w:gridCol w:w="802"/>
        <w:gridCol w:w="804"/>
        <w:gridCol w:w="889"/>
        <w:gridCol w:w="890"/>
        <w:gridCol w:w="1017"/>
      </w:tblGrid>
      <w:tr w:rsidR="003724FE" w:rsidRPr="004012F3" w:rsidTr="00A45EDF">
        <w:trPr>
          <w:cnfStyle w:val="100000000000"/>
          <w:trHeight w:val="664"/>
        </w:trPr>
        <w:tc>
          <w:tcPr>
            <w:cnfStyle w:val="001000000000"/>
            <w:tcW w:w="2030" w:type="dxa"/>
            <w:vMerge w:val="restart"/>
          </w:tcPr>
          <w:p w:rsidR="003724FE" w:rsidRPr="004012F3" w:rsidRDefault="003724FE" w:rsidP="00A45EDF">
            <w:pPr>
              <w:ind w:left="11"/>
            </w:pPr>
            <w:r w:rsidRPr="004012F3">
              <w:t xml:space="preserve">Use of Internet </w:t>
            </w:r>
          </w:p>
        </w:tc>
        <w:tc>
          <w:tcPr>
            <w:tcW w:w="888" w:type="dxa"/>
          </w:tcPr>
          <w:p w:rsidR="003724FE" w:rsidRPr="004012F3" w:rsidRDefault="003724FE" w:rsidP="00A45EDF">
            <w:pPr>
              <w:spacing w:after="160"/>
              <w:cnfStyle w:val="100000000000"/>
            </w:pPr>
          </w:p>
        </w:tc>
        <w:tc>
          <w:tcPr>
            <w:tcW w:w="803" w:type="dxa"/>
          </w:tcPr>
          <w:p w:rsidR="003724FE" w:rsidRPr="004012F3" w:rsidRDefault="003724FE" w:rsidP="00A45EDF">
            <w:pPr>
              <w:spacing w:after="160"/>
              <w:cnfStyle w:val="100000000000"/>
            </w:pPr>
          </w:p>
        </w:tc>
        <w:tc>
          <w:tcPr>
            <w:tcW w:w="1606" w:type="dxa"/>
            <w:gridSpan w:val="2"/>
          </w:tcPr>
          <w:p w:rsidR="003724FE" w:rsidRPr="004012F3" w:rsidRDefault="003724FE" w:rsidP="00A45EDF">
            <w:pPr>
              <w:cnfStyle w:val="100000000000"/>
            </w:pPr>
            <w:r w:rsidRPr="004012F3">
              <w:t xml:space="preserve">Age category </w:t>
            </w:r>
          </w:p>
        </w:tc>
        <w:tc>
          <w:tcPr>
            <w:tcW w:w="804" w:type="dxa"/>
          </w:tcPr>
          <w:p w:rsidR="003724FE" w:rsidRPr="004012F3" w:rsidRDefault="003724FE" w:rsidP="00A45EDF">
            <w:pPr>
              <w:spacing w:after="160"/>
              <w:cnfStyle w:val="100000000000"/>
            </w:pPr>
          </w:p>
        </w:tc>
        <w:tc>
          <w:tcPr>
            <w:tcW w:w="889" w:type="dxa"/>
          </w:tcPr>
          <w:p w:rsidR="003724FE" w:rsidRPr="004012F3" w:rsidRDefault="003724FE" w:rsidP="00A45EDF">
            <w:pPr>
              <w:spacing w:after="160"/>
              <w:cnfStyle w:val="100000000000"/>
            </w:pPr>
          </w:p>
        </w:tc>
        <w:tc>
          <w:tcPr>
            <w:tcW w:w="1907" w:type="dxa"/>
            <w:gridSpan w:val="2"/>
          </w:tcPr>
          <w:p w:rsidR="003724FE" w:rsidRPr="004012F3" w:rsidRDefault="003724FE" w:rsidP="00A45EDF">
            <w:pPr>
              <w:ind w:right="68"/>
              <w:jc w:val="center"/>
              <w:cnfStyle w:val="100000000000"/>
            </w:pPr>
            <w:r w:rsidRPr="004012F3">
              <w:t xml:space="preserve">Gender </w:t>
            </w:r>
          </w:p>
        </w:tc>
      </w:tr>
      <w:tr w:rsidR="003724FE" w:rsidRPr="004012F3" w:rsidTr="00A45EDF">
        <w:trPr>
          <w:cnfStyle w:val="000000100000"/>
          <w:trHeight w:val="1078"/>
        </w:trPr>
        <w:tc>
          <w:tcPr>
            <w:cnfStyle w:val="001000000000"/>
            <w:tcW w:w="0" w:type="auto"/>
            <w:vMerge/>
          </w:tcPr>
          <w:p w:rsidR="003724FE" w:rsidRPr="004012F3" w:rsidRDefault="003724FE" w:rsidP="00A45EDF">
            <w:pPr>
              <w:spacing w:after="160"/>
            </w:pPr>
          </w:p>
        </w:tc>
        <w:tc>
          <w:tcPr>
            <w:tcW w:w="888" w:type="dxa"/>
          </w:tcPr>
          <w:p w:rsidR="003724FE" w:rsidRPr="004012F3" w:rsidRDefault="003724FE" w:rsidP="00A45EDF">
            <w:pPr>
              <w:ind w:left="42"/>
              <w:cnfStyle w:val="000000100000"/>
            </w:pPr>
            <w:r w:rsidRPr="004012F3">
              <w:t xml:space="preserve">16-24 </w:t>
            </w:r>
          </w:p>
        </w:tc>
        <w:tc>
          <w:tcPr>
            <w:tcW w:w="803" w:type="dxa"/>
          </w:tcPr>
          <w:p w:rsidR="003724FE" w:rsidRPr="004012F3" w:rsidRDefault="003724FE" w:rsidP="00A45EDF">
            <w:pPr>
              <w:spacing w:after="117"/>
              <w:ind w:left="133"/>
              <w:cnfStyle w:val="000000100000"/>
            </w:pPr>
            <w:r w:rsidRPr="004012F3">
              <w:t>25-</w:t>
            </w:r>
          </w:p>
          <w:p w:rsidR="003724FE" w:rsidRPr="004012F3" w:rsidRDefault="003724FE" w:rsidP="00A45EDF">
            <w:pPr>
              <w:ind w:right="62"/>
              <w:jc w:val="center"/>
              <w:cnfStyle w:val="000000100000"/>
            </w:pPr>
            <w:r w:rsidRPr="004012F3">
              <w:t xml:space="preserve">34 </w:t>
            </w:r>
          </w:p>
        </w:tc>
        <w:tc>
          <w:tcPr>
            <w:tcW w:w="804" w:type="dxa"/>
          </w:tcPr>
          <w:p w:rsidR="003724FE" w:rsidRPr="004012F3" w:rsidRDefault="003724FE" w:rsidP="00A45EDF">
            <w:pPr>
              <w:spacing w:after="117"/>
              <w:ind w:left="132"/>
              <w:cnfStyle w:val="000000100000"/>
            </w:pPr>
            <w:r w:rsidRPr="004012F3">
              <w:t>35-</w:t>
            </w:r>
          </w:p>
          <w:p w:rsidR="003724FE" w:rsidRPr="004012F3" w:rsidRDefault="003724FE" w:rsidP="00A45EDF">
            <w:pPr>
              <w:ind w:right="66"/>
              <w:jc w:val="center"/>
              <w:cnfStyle w:val="000000100000"/>
            </w:pPr>
            <w:r w:rsidRPr="004012F3">
              <w:t xml:space="preserve">44 </w:t>
            </w:r>
          </w:p>
        </w:tc>
        <w:tc>
          <w:tcPr>
            <w:tcW w:w="802" w:type="dxa"/>
          </w:tcPr>
          <w:p w:rsidR="003724FE" w:rsidRPr="004012F3" w:rsidRDefault="003724FE" w:rsidP="00A45EDF">
            <w:pPr>
              <w:spacing w:after="117"/>
              <w:ind w:left="132"/>
              <w:cnfStyle w:val="000000100000"/>
            </w:pPr>
            <w:r w:rsidRPr="004012F3">
              <w:t>45-</w:t>
            </w:r>
          </w:p>
          <w:p w:rsidR="003724FE" w:rsidRPr="004012F3" w:rsidRDefault="003724FE" w:rsidP="00A45EDF">
            <w:pPr>
              <w:ind w:right="63"/>
              <w:jc w:val="center"/>
              <w:cnfStyle w:val="000000100000"/>
            </w:pPr>
            <w:r w:rsidRPr="004012F3">
              <w:t xml:space="preserve">54 </w:t>
            </w:r>
          </w:p>
        </w:tc>
        <w:tc>
          <w:tcPr>
            <w:tcW w:w="804" w:type="dxa"/>
          </w:tcPr>
          <w:p w:rsidR="003724FE" w:rsidRPr="004012F3" w:rsidRDefault="003724FE" w:rsidP="00A45EDF">
            <w:pPr>
              <w:spacing w:after="117"/>
              <w:ind w:left="132"/>
              <w:cnfStyle w:val="000000100000"/>
            </w:pPr>
            <w:r w:rsidRPr="004012F3">
              <w:t>55-</w:t>
            </w:r>
          </w:p>
          <w:p w:rsidR="003724FE" w:rsidRPr="004012F3" w:rsidRDefault="003724FE" w:rsidP="00A45EDF">
            <w:pPr>
              <w:ind w:right="65"/>
              <w:jc w:val="center"/>
              <w:cnfStyle w:val="000000100000"/>
            </w:pPr>
            <w:r w:rsidRPr="004012F3">
              <w:t xml:space="preserve">64 </w:t>
            </w:r>
          </w:p>
        </w:tc>
        <w:tc>
          <w:tcPr>
            <w:tcW w:w="889" w:type="dxa"/>
          </w:tcPr>
          <w:p w:rsidR="003724FE" w:rsidRPr="004012F3" w:rsidRDefault="003724FE" w:rsidP="00A45EDF">
            <w:pPr>
              <w:ind w:left="41"/>
              <w:cnfStyle w:val="000000100000"/>
            </w:pPr>
            <w:r w:rsidRPr="004012F3">
              <w:t xml:space="preserve">65-74 </w:t>
            </w:r>
          </w:p>
        </w:tc>
        <w:tc>
          <w:tcPr>
            <w:tcW w:w="890" w:type="dxa"/>
          </w:tcPr>
          <w:p w:rsidR="003724FE" w:rsidRPr="004012F3" w:rsidRDefault="003724FE" w:rsidP="00A45EDF">
            <w:pPr>
              <w:ind w:left="89"/>
              <w:cnfStyle w:val="000000100000"/>
            </w:pPr>
            <w:r w:rsidRPr="004012F3">
              <w:t xml:space="preserve">Male </w:t>
            </w:r>
          </w:p>
        </w:tc>
        <w:tc>
          <w:tcPr>
            <w:tcW w:w="1017" w:type="dxa"/>
          </w:tcPr>
          <w:p w:rsidR="003724FE" w:rsidRPr="004012F3" w:rsidRDefault="003724FE" w:rsidP="00A45EDF">
            <w:pPr>
              <w:ind w:left="12"/>
              <w:cnfStyle w:val="000000100000"/>
            </w:pPr>
            <w:r w:rsidRPr="004012F3">
              <w:t xml:space="preserve">Female </w:t>
            </w:r>
          </w:p>
        </w:tc>
      </w:tr>
      <w:tr w:rsidR="003724FE" w:rsidRPr="004012F3" w:rsidTr="00A45EDF">
        <w:trPr>
          <w:trHeight w:val="1078"/>
        </w:trPr>
        <w:tc>
          <w:tcPr>
            <w:cnfStyle w:val="001000000000"/>
            <w:tcW w:w="2030" w:type="dxa"/>
          </w:tcPr>
          <w:p w:rsidR="003724FE" w:rsidRPr="004012F3" w:rsidRDefault="003724FE" w:rsidP="00A45EDF">
            <w:pPr>
              <w:ind w:left="11"/>
            </w:pPr>
            <w:r w:rsidRPr="004012F3">
              <w:t xml:space="preserve">Every day or almost every day </w:t>
            </w:r>
          </w:p>
        </w:tc>
        <w:tc>
          <w:tcPr>
            <w:tcW w:w="888" w:type="dxa"/>
          </w:tcPr>
          <w:p w:rsidR="003724FE" w:rsidRPr="004012F3" w:rsidRDefault="003724FE" w:rsidP="00A45EDF">
            <w:pPr>
              <w:ind w:left="13"/>
              <w:cnfStyle w:val="000000000000"/>
            </w:pPr>
            <w:r w:rsidRPr="004012F3">
              <w:t xml:space="preserve">89,9 </w:t>
            </w:r>
          </w:p>
        </w:tc>
        <w:tc>
          <w:tcPr>
            <w:tcW w:w="803" w:type="dxa"/>
          </w:tcPr>
          <w:p w:rsidR="003724FE" w:rsidRPr="004012F3" w:rsidRDefault="003724FE" w:rsidP="00A45EDF">
            <w:pPr>
              <w:ind w:left="13"/>
              <w:cnfStyle w:val="000000000000"/>
            </w:pPr>
            <w:r w:rsidRPr="004012F3">
              <w:t xml:space="preserve">85,7 </w:t>
            </w:r>
          </w:p>
        </w:tc>
        <w:tc>
          <w:tcPr>
            <w:tcW w:w="804" w:type="dxa"/>
          </w:tcPr>
          <w:p w:rsidR="003724FE" w:rsidRPr="004012F3" w:rsidRDefault="003724FE" w:rsidP="00A45EDF">
            <w:pPr>
              <w:ind w:left="12"/>
              <w:cnfStyle w:val="000000000000"/>
            </w:pPr>
            <w:r w:rsidRPr="004012F3">
              <w:t xml:space="preserve">83,0 </w:t>
            </w:r>
          </w:p>
        </w:tc>
        <w:tc>
          <w:tcPr>
            <w:tcW w:w="802" w:type="dxa"/>
          </w:tcPr>
          <w:p w:rsidR="003724FE" w:rsidRPr="004012F3" w:rsidRDefault="003724FE" w:rsidP="00A45EDF">
            <w:pPr>
              <w:ind w:left="12"/>
              <w:cnfStyle w:val="000000000000"/>
            </w:pPr>
            <w:r w:rsidRPr="004012F3">
              <w:t xml:space="preserve">72,3 </w:t>
            </w:r>
          </w:p>
        </w:tc>
        <w:tc>
          <w:tcPr>
            <w:tcW w:w="804" w:type="dxa"/>
          </w:tcPr>
          <w:p w:rsidR="003724FE" w:rsidRPr="004012F3" w:rsidRDefault="003724FE" w:rsidP="00A45EDF">
            <w:pPr>
              <w:ind w:left="12"/>
              <w:cnfStyle w:val="000000000000"/>
            </w:pPr>
            <w:r w:rsidRPr="004012F3">
              <w:t xml:space="preserve">68,7 </w:t>
            </w:r>
          </w:p>
        </w:tc>
        <w:tc>
          <w:tcPr>
            <w:tcW w:w="889" w:type="dxa"/>
          </w:tcPr>
          <w:p w:rsidR="003724FE" w:rsidRPr="004012F3" w:rsidRDefault="003724FE" w:rsidP="00A45EDF">
            <w:pPr>
              <w:ind w:left="12"/>
              <w:cnfStyle w:val="000000000000"/>
            </w:pPr>
            <w:r w:rsidRPr="004012F3">
              <w:t xml:space="preserve">39,0 </w:t>
            </w:r>
          </w:p>
        </w:tc>
        <w:tc>
          <w:tcPr>
            <w:tcW w:w="890" w:type="dxa"/>
          </w:tcPr>
          <w:p w:rsidR="003724FE" w:rsidRPr="004012F3" w:rsidRDefault="003724FE" w:rsidP="00A45EDF">
            <w:pPr>
              <w:ind w:left="12"/>
              <w:cnfStyle w:val="000000000000"/>
            </w:pPr>
            <w:r w:rsidRPr="004012F3">
              <w:t xml:space="preserve">8,5 </w:t>
            </w:r>
          </w:p>
        </w:tc>
        <w:tc>
          <w:tcPr>
            <w:tcW w:w="1017" w:type="dxa"/>
          </w:tcPr>
          <w:p w:rsidR="003724FE" w:rsidRPr="004012F3" w:rsidRDefault="003724FE" w:rsidP="00A45EDF">
            <w:pPr>
              <w:ind w:left="12"/>
              <w:cnfStyle w:val="000000000000"/>
            </w:pPr>
            <w:r w:rsidRPr="004012F3">
              <w:t xml:space="preserve">80,7 </w:t>
            </w:r>
          </w:p>
        </w:tc>
      </w:tr>
      <w:tr w:rsidR="003724FE" w:rsidRPr="004012F3" w:rsidTr="00A45EDF">
        <w:trPr>
          <w:cnfStyle w:val="000000100000"/>
          <w:trHeight w:val="1078"/>
        </w:trPr>
        <w:tc>
          <w:tcPr>
            <w:cnfStyle w:val="001000000000"/>
            <w:tcW w:w="2030" w:type="dxa"/>
          </w:tcPr>
          <w:p w:rsidR="003724FE" w:rsidRPr="004012F3" w:rsidRDefault="003724FE" w:rsidP="00A45EDF">
            <w:pPr>
              <w:ind w:left="11"/>
            </w:pPr>
            <w:r w:rsidRPr="004012F3">
              <w:t xml:space="preserve">At least once a week </w:t>
            </w:r>
          </w:p>
        </w:tc>
        <w:tc>
          <w:tcPr>
            <w:tcW w:w="888" w:type="dxa"/>
          </w:tcPr>
          <w:p w:rsidR="003724FE" w:rsidRPr="004012F3" w:rsidRDefault="003724FE" w:rsidP="00A45EDF">
            <w:pPr>
              <w:ind w:left="13"/>
              <w:cnfStyle w:val="000000100000"/>
            </w:pPr>
            <w:r w:rsidRPr="004012F3">
              <w:t xml:space="preserve">8,1 </w:t>
            </w:r>
          </w:p>
        </w:tc>
        <w:tc>
          <w:tcPr>
            <w:tcW w:w="803" w:type="dxa"/>
          </w:tcPr>
          <w:p w:rsidR="003724FE" w:rsidRPr="004012F3" w:rsidRDefault="003724FE" w:rsidP="00A45EDF">
            <w:pPr>
              <w:ind w:left="13"/>
              <w:cnfStyle w:val="000000100000"/>
            </w:pPr>
            <w:r w:rsidRPr="004012F3">
              <w:t xml:space="preserve">13,2 </w:t>
            </w:r>
          </w:p>
        </w:tc>
        <w:tc>
          <w:tcPr>
            <w:tcW w:w="804" w:type="dxa"/>
          </w:tcPr>
          <w:p w:rsidR="003724FE" w:rsidRPr="004012F3" w:rsidRDefault="003724FE" w:rsidP="00A45EDF">
            <w:pPr>
              <w:ind w:left="12"/>
              <w:cnfStyle w:val="000000100000"/>
            </w:pPr>
            <w:r w:rsidRPr="004012F3">
              <w:t xml:space="preserve">15,7 </w:t>
            </w:r>
          </w:p>
        </w:tc>
        <w:tc>
          <w:tcPr>
            <w:tcW w:w="802" w:type="dxa"/>
          </w:tcPr>
          <w:p w:rsidR="003724FE" w:rsidRPr="004012F3" w:rsidRDefault="003724FE" w:rsidP="00A45EDF">
            <w:pPr>
              <w:ind w:left="12"/>
              <w:cnfStyle w:val="000000100000"/>
            </w:pPr>
            <w:r w:rsidRPr="004012F3">
              <w:t xml:space="preserve">18,3 </w:t>
            </w:r>
          </w:p>
        </w:tc>
        <w:tc>
          <w:tcPr>
            <w:tcW w:w="804" w:type="dxa"/>
          </w:tcPr>
          <w:p w:rsidR="003724FE" w:rsidRPr="004012F3" w:rsidRDefault="003724FE" w:rsidP="00A45EDF">
            <w:pPr>
              <w:ind w:left="12"/>
              <w:cnfStyle w:val="000000100000"/>
            </w:pPr>
            <w:r w:rsidRPr="004012F3">
              <w:t xml:space="preserve">19,8 </w:t>
            </w:r>
          </w:p>
        </w:tc>
        <w:tc>
          <w:tcPr>
            <w:tcW w:w="889" w:type="dxa"/>
          </w:tcPr>
          <w:p w:rsidR="003724FE" w:rsidRPr="004012F3" w:rsidRDefault="003724FE" w:rsidP="00A45EDF">
            <w:pPr>
              <w:ind w:left="12"/>
              <w:cnfStyle w:val="000000100000"/>
            </w:pPr>
            <w:r w:rsidRPr="004012F3">
              <w:t xml:space="preserve">56,0 </w:t>
            </w:r>
          </w:p>
        </w:tc>
        <w:tc>
          <w:tcPr>
            <w:tcW w:w="890" w:type="dxa"/>
          </w:tcPr>
          <w:p w:rsidR="003724FE" w:rsidRPr="004012F3" w:rsidRDefault="003724FE" w:rsidP="00A45EDF">
            <w:pPr>
              <w:ind w:left="12"/>
              <w:cnfStyle w:val="000000100000"/>
            </w:pPr>
            <w:r w:rsidRPr="004012F3">
              <w:t xml:space="preserve">14,5 </w:t>
            </w:r>
          </w:p>
        </w:tc>
        <w:tc>
          <w:tcPr>
            <w:tcW w:w="1017" w:type="dxa"/>
          </w:tcPr>
          <w:p w:rsidR="003724FE" w:rsidRPr="004012F3" w:rsidRDefault="003724FE" w:rsidP="00A45EDF">
            <w:pPr>
              <w:ind w:left="12"/>
              <w:cnfStyle w:val="000000100000"/>
            </w:pPr>
            <w:r w:rsidRPr="004012F3">
              <w:t xml:space="preserve">15,1 </w:t>
            </w:r>
          </w:p>
        </w:tc>
      </w:tr>
      <w:tr w:rsidR="003724FE" w:rsidRPr="004012F3" w:rsidTr="00A45EDF">
        <w:trPr>
          <w:trHeight w:val="1078"/>
        </w:trPr>
        <w:tc>
          <w:tcPr>
            <w:cnfStyle w:val="001000000000"/>
            <w:tcW w:w="2030" w:type="dxa"/>
          </w:tcPr>
          <w:p w:rsidR="003724FE" w:rsidRPr="004012F3" w:rsidRDefault="003724FE" w:rsidP="00A45EDF">
            <w:pPr>
              <w:ind w:left="11"/>
            </w:pPr>
            <w:r w:rsidRPr="004012F3">
              <w:t xml:space="preserve">Less than once a week </w:t>
            </w:r>
          </w:p>
        </w:tc>
        <w:tc>
          <w:tcPr>
            <w:tcW w:w="888" w:type="dxa"/>
          </w:tcPr>
          <w:p w:rsidR="003724FE" w:rsidRPr="004012F3" w:rsidRDefault="003724FE" w:rsidP="00A45EDF">
            <w:pPr>
              <w:ind w:left="13"/>
              <w:cnfStyle w:val="000000000000"/>
            </w:pPr>
            <w:r w:rsidRPr="004012F3">
              <w:t xml:space="preserve">2,1 </w:t>
            </w:r>
          </w:p>
        </w:tc>
        <w:tc>
          <w:tcPr>
            <w:tcW w:w="803" w:type="dxa"/>
          </w:tcPr>
          <w:p w:rsidR="003724FE" w:rsidRPr="004012F3" w:rsidRDefault="003724FE" w:rsidP="00A45EDF">
            <w:pPr>
              <w:ind w:left="13"/>
              <w:cnfStyle w:val="000000000000"/>
            </w:pPr>
            <w:r w:rsidRPr="004012F3">
              <w:t xml:space="preserve">1,1 </w:t>
            </w:r>
          </w:p>
        </w:tc>
        <w:tc>
          <w:tcPr>
            <w:tcW w:w="804" w:type="dxa"/>
          </w:tcPr>
          <w:p w:rsidR="003724FE" w:rsidRPr="004012F3" w:rsidRDefault="003724FE" w:rsidP="00A45EDF">
            <w:pPr>
              <w:ind w:left="12"/>
              <w:cnfStyle w:val="000000000000"/>
            </w:pPr>
            <w:r w:rsidRPr="004012F3">
              <w:t xml:space="preserve">1,3 </w:t>
            </w:r>
          </w:p>
        </w:tc>
        <w:tc>
          <w:tcPr>
            <w:tcW w:w="802" w:type="dxa"/>
          </w:tcPr>
          <w:p w:rsidR="003724FE" w:rsidRPr="004012F3" w:rsidRDefault="003724FE" w:rsidP="00A45EDF">
            <w:pPr>
              <w:ind w:left="12"/>
              <w:cnfStyle w:val="000000000000"/>
            </w:pPr>
            <w:r w:rsidRPr="004012F3">
              <w:t xml:space="preserve">9,5 </w:t>
            </w:r>
          </w:p>
        </w:tc>
        <w:tc>
          <w:tcPr>
            <w:tcW w:w="804" w:type="dxa"/>
          </w:tcPr>
          <w:p w:rsidR="003724FE" w:rsidRPr="004012F3" w:rsidRDefault="003724FE" w:rsidP="00A45EDF">
            <w:pPr>
              <w:ind w:left="12"/>
              <w:cnfStyle w:val="000000000000"/>
            </w:pPr>
            <w:r w:rsidRPr="004012F3">
              <w:t xml:space="preserve">11,5 </w:t>
            </w:r>
          </w:p>
        </w:tc>
        <w:tc>
          <w:tcPr>
            <w:tcW w:w="889" w:type="dxa"/>
          </w:tcPr>
          <w:p w:rsidR="003724FE" w:rsidRPr="004012F3" w:rsidRDefault="003724FE" w:rsidP="00A45EDF">
            <w:pPr>
              <w:ind w:left="12"/>
              <w:cnfStyle w:val="000000000000"/>
            </w:pPr>
            <w:r w:rsidRPr="004012F3">
              <w:t xml:space="preserve">5,0 </w:t>
            </w:r>
          </w:p>
        </w:tc>
        <w:tc>
          <w:tcPr>
            <w:tcW w:w="890" w:type="dxa"/>
          </w:tcPr>
          <w:p w:rsidR="003724FE" w:rsidRPr="004012F3" w:rsidRDefault="003724FE" w:rsidP="00A45EDF">
            <w:pPr>
              <w:ind w:left="12"/>
              <w:cnfStyle w:val="000000000000"/>
            </w:pPr>
            <w:r w:rsidRPr="004012F3">
              <w:t xml:space="preserve">3,1 </w:t>
            </w:r>
          </w:p>
        </w:tc>
        <w:tc>
          <w:tcPr>
            <w:tcW w:w="1017" w:type="dxa"/>
          </w:tcPr>
          <w:p w:rsidR="003724FE" w:rsidRPr="004012F3" w:rsidRDefault="003724FE" w:rsidP="00A45EDF">
            <w:pPr>
              <w:ind w:left="12"/>
              <w:cnfStyle w:val="000000000000"/>
            </w:pPr>
            <w:r w:rsidRPr="004012F3">
              <w:t xml:space="preserve">4,1 </w:t>
            </w:r>
          </w:p>
        </w:tc>
      </w:tr>
    </w:tbl>
    <w:p w:rsidR="003724FE" w:rsidRPr="004012F3" w:rsidRDefault="003724FE" w:rsidP="003724FE">
      <w:pPr>
        <w:autoSpaceDE w:val="0"/>
        <w:autoSpaceDN w:val="0"/>
        <w:adjustRightInd w:val="0"/>
        <w:rPr>
          <w:rFonts w:cs="Times New Roman"/>
        </w:rPr>
      </w:pPr>
    </w:p>
    <w:p w:rsidR="003724FE" w:rsidRPr="004012F3" w:rsidRDefault="003724FE" w:rsidP="003724FE">
      <w:pPr>
        <w:autoSpaceDE w:val="0"/>
        <w:autoSpaceDN w:val="0"/>
        <w:adjustRightInd w:val="0"/>
        <w:rPr>
          <w:rFonts w:cs="Times New Roman"/>
        </w:rPr>
      </w:pPr>
      <w:r w:rsidRPr="004012F3">
        <w:rPr>
          <w:rFonts w:cs="Times New Roman"/>
        </w:rPr>
        <w:t xml:space="preserve">Furthermore, kinds of activities that users of Internet in last 3 months have used are presented on Figure 4, while Figure 5 gives more information regarding for which kind of activities users are aware and capable to use. </w:t>
      </w:r>
    </w:p>
    <w:p w:rsidR="003724FE" w:rsidRPr="004012F3" w:rsidRDefault="003724FE" w:rsidP="003724FE">
      <w:pPr>
        <w:autoSpaceDE w:val="0"/>
        <w:autoSpaceDN w:val="0"/>
        <w:adjustRightInd w:val="0"/>
        <w:rPr>
          <w:rFonts w:cs="Times New Roman"/>
        </w:rPr>
      </w:pPr>
    </w:p>
    <w:p w:rsidR="003724FE" w:rsidRPr="004012F3" w:rsidRDefault="003724FE" w:rsidP="003724FE">
      <w:pPr>
        <w:keepNext/>
        <w:autoSpaceDE w:val="0"/>
        <w:autoSpaceDN w:val="0"/>
        <w:adjustRightInd w:val="0"/>
      </w:pPr>
      <w:r w:rsidRPr="004012F3">
        <w:rPr>
          <w:rFonts w:cs="Times New Roman"/>
          <w:noProof/>
        </w:rPr>
        <w:drawing>
          <wp:inline distT="0" distB="0" distL="0" distR="0">
            <wp:extent cx="4667250" cy="364505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3645051"/>
                    </a:xfrm>
                    <a:prstGeom prst="rect">
                      <a:avLst/>
                    </a:prstGeom>
                    <a:noFill/>
                    <a:ln>
                      <a:noFill/>
                    </a:ln>
                  </pic:spPr>
                </pic:pic>
              </a:graphicData>
            </a:graphic>
          </wp:inline>
        </w:drawing>
      </w:r>
    </w:p>
    <w:p w:rsidR="003724FE" w:rsidRPr="004012F3" w:rsidRDefault="003724FE" w:rsidP="003724FE">
      <w:pPr>
        <w:pStyle w:val="figure"/>
        <w:rPr>
          <w:rFonts w:cs="Times New Roman"/>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4</w:t>
      </w:r>
      <w:r w:rsidRPr="004012F3">
        <w:rPr>
          <w:i/>
        </w:rPr>
        <w:fldChar w:fldCharType="end"/>
      </w:r>
      <w:r w:rsidRPr="004012F3">
        <w:rPr>
          <w:i/>
        </w:rPr>
        <w:t>:</w:t>
      </w:r>
      <w:r w:rsidRPr="004012F3">
        <w:t xml:space="preserve"> Kinds of activities that users performed via Internet in last 3 months (this question is with multiple choices)</w:t>
      </w:r>
    </w:p>
    <w:p w:rsidR="003724FE" w:rsidRPr="004012F3" w:rsidRDefault="003724FE" w:rsidP="003724FE">
      <w:pPr>
        <w:autoSpaceDE w:val="0"/>
        <w:autoSpaceDN w:val="0"/>
        <w:adjustRightInd w:val="0"/>
        <w:rPr>
          <w:rFonts w:cs="Times New Roman"/>
        </w:rPr>
      </w:pPr>
      <w:r w:rsidRPr="004012F3">
        <w:rPr>
          <w:rFonts w:cs="Times New Roman"/>
        </w:rPr>
        <w:lastRenderedPageBreak/>
        <w:t xml:space="preserve">The following indicators show the use of e-government services by individuals and provide information on the perceived quality of public authorities' websites and satisfaction with e-government services. They cover contacts or interactions with websites concerning citizen's obligations, rights, official documents, public educational services and public health services. </w:t>
      </w:r>
    </w:p>
    <w:p w:rsidR="003724FE" w:rsidRPr="004012F3" w:rsidRDefault="003724FE" w:rsidP="003724FE">
      <w:pPr>
        <w:autoSpaceDE w:val="0"/>
        <w:autoSpaceDN w:val="0"/>
        <w:adjustRightInd w:val="0"/>
        <w:rPr>
          <w:rFonts w:cs="Times New Roman"/>
        </w:rPr>
      </w:pPr>
      <w:r w:rsidRPr="004012F3">
        <w:rPr>
          <w:rFonts w:cs="Times New Roman"/>
        </w:rPr>
        <w:t xml:space="preserve">Methodology that was used for estimation is developed by EU and company Campaign (source: www.euprava.me).  Level 1: on-line information; level 2: one directional interaction (information and forms download), level 3:  both directional (on-line submission of forms, authentication), level 4: transaction (complete processing of subject, on-line payment services), level 5: personalization: My portal. </w:t>
      </w:r>
    </w:p>
    <w:p w:rsidR="003724FE" w:rsidRPr="004012F3" w:rsidRDefault="003724FE" w:rsidP="003724FE">
      <w:pPr>
        <w:autoSpaceDE w:val="0"/>
        <w:autoSpaceDN w:val="0"/>
        <w:adjustRightInd w:val="0"/>
      </w:pPr>
      <w:r w:rsidRPr="004012F3">
        <w:rPr>
          <w:i/>
        </w:rPr>
        <w:t xml:space="preserve">Table </w:t>
      </w:r>
      <w:r w:rsidRPr="004012F3">
        <w:rPr>
          <w:i/>
        </w:rPr>
        <w:fldChar w:fldCharType="begin"/>
      </w:r>
      <w:r w:rsidRPr="004012F3">
        <w:rPr>
          <w:i/>
        </w:rPr>
        <w:instrText xml:space="preserve"> SEQ Table \* ARABIC </w:instrText>
      </w:r>
      <w:r w:rsidRPr="004012F3">
        <w:rPr>
          <w:i/>
        </w:rPr>
        <w:fldChar w:fldCharType="separate"/>
      </w:r>
      <w:r w:rsidRPr="004012F3">
        <w:rPr>
          <w:i/>
        </w:rPr>
        <w:t>3</w:t>
      </w:r>
      <w:r w:rsidRPr="004012F3">
        <w:rPr>
          <w:i/>
        </w:rPr>
        <w:fldChar w:fldCharType="end"/>
      </w:r>
      <w:r w:rsidRPr="004012F3">
        <w:rPr>
          <w:i/>
        </w:rPr>
        <w:t xml:space="preserve">: </w:t>
      </w:r>
      <w:r w:rsidRPr="004012F3">
        <w:t>20 Basic Services of e-Government</w:t>
      </w:r>
    </w:p>
    <w:tbl>
      <w:tblPr>
        <w:tblStyle w:val="GridTableLight"/>
        <w:tblW w:w="8814" w:type="dxa"/>
        <w:tblLook w:val="04A0"/>
      </w:tblPr>
      <w:tblGrid>
        <w:gridCol w:w="2689"/>
        <w:gridCol w:w="871"/>
        <w:gridCol w:w="896"/>
        <w:gridCol w:w="2628"/>
        <w:gridCol w:w="872"/>
        <w:gridCol w:w="858"/>
      </w:tblGrid>
      <w:tr w:rsidR="003724FE" w:rsidRPr="004012F3" w:rsidTr="00A45EDF">
        <w:trPr>
          <w:trHeight w:val="628"/>
        </w:trPr>
        <w:tc>
          <w:tcPr>
            <w:tcW w:w="7956" w:type="dxa"/>
            <w:gridSpan w:val="5"/>
          </w:tcPr>
          <w:p w:rsidR="003724FE" w:rsidRPr="004012F3" w:rsidRDefault="003724FE" w:rsidP="00A45EDF">
            <w:pPr>
              <w:ind w:left="752"/>
              <w:jc w:val="center"/>
            </w:pPr>
            <w:r w:rsidRPr="004012F3">
              <w:rPr>
                <w:b/>
              </w:rPr>
              <w:t xml:space="preserve">20 Basic Services of e-Government </w:t>
            </w:r>
          </w:p>
        </w:tc>
        <w:tc>
          <w:tcPr>
            <w:tcW w:w="858" w:type="dxa"/>
          </w:tcPr>
          <w:p w:rsidR="003724FE" w:rsidRPr="004012F3" w:rsidRDefault="003724FE" w:rsidP="00A45EDF">
            <w:pPr>
              <w:spacing w:after="160"/>
            </w:pPr>
          </w:p>
        </w:tc>
      </w:tr>
      <w:tr w:rsidR="003724FE" w:rsidRPr="004012F3" w:rsidTr="00A45EDF">
        <w:trPr>
          <w:trHeight w:val="1010"/>
        </w:trPr>
        <w:tc>
          <w:tcPr>
            <w:tcW w:w="2689" w:type="dxa"/>
          </w:tcPr>
          <w:p w:rsidR="003724FE" w:rsidRPr="004012F3" w:rsidRDefault="003724FE" w:rsidP="00A45EDF">
            <w:pPr>
              <w:ind w:right="106"/>
              <w:jc w:val="center"/>
            </w:pPr>
            <w:r w:rsidRPr="004012F3">
              <w:rPr>
                <w:b/>
              </w:rPr>
              <w:t xml:space="preserve">Name of Service </w:t>
            </w:r>
          </w:p>
        </w:tc>
        <w:tc>
          <w:tcPr>
            <w:tcW w:w="871" w:type="dxa"/>
          </w:tcPr>
          <w:p w:rsidR="003724FE" w:rsidRPr="004012F3" w:rsidRDefault="003724FE" w:rsidP="00A45EDF">
            <w:pPr>
              <w:spacing w:after="107"/>
              <w:ind w:left="114"/>
            </w:pPr>
            <w:r w:rsidRPr="004012F3">
              <w:rPr>
                <w:b/>
              </w:rPr>
              <w:t xml:space="preserve">Max </w:t>
            </w:r>
          </w:p>
          <w:p w:rsidR="003724FE" w:rsidRPr="004012F3" w:rsidRDefault="003724FE" w:rsidP="00A45EDF">
            <w:pPr>
              <w:ind w:left="47"/>
            </w:pPr>
            <w:r w:rsidRPr="004012F3">
              <w:rPr>
                <w:b/>
              </w:rPr>
              <w:t xml:space="preserve">Level </w:t>
            </w:r>
          </w:p>
        </w:tc>
        <w:tc>
          <w:tcPr>
            <w:tcW w:w="896" w:type="dxa"/>
          </w:tcPr>
          <w:p w:rsidR="003724FE" w:rsidRPr="004012F3" w:rsidRDefault="003724FE" w:rsidP="00A45EDF">
            <w:pPr>
              <w:spacing w:after="107"/>
              <w:ind w:left="97"/>
            </w:pPr>
            <w:r w:rsidRPr="004012F3">
              <w:rPr>
                <w:b/>
              </w:rPr>
              <w:t xml:space="preserve">MNE </w:t>
            </w:r>
          </w:p>
          <w:p w:rsidR="003724FE" w:rsidRPr="004012F3" w:rsidRDefault="003724FE" w:rsidP="00A45EDF">
            <w:pPr>
              <w:ind w:left="61"/>
            </w:pPr>
            <w:r w:rsidRPr="004012F3">
              <w:rPr>
                <w:b/>
              </w:rPr>
              <w:t xml:space="preserve">Level </w:t>
            </w:r>
          </w:p>
        </w:tc>
        <w:tc>
          <w:tcPr>
            <w:tcW w:w="2628" w:type="dxa"/>
          </w:tcPr>
          <w:p w:rsidR="003724FE" w:rsidRPr="004012F3" w:rsidRDefault="003724FE" w:rsidP="00A45EDF">
            <w:pPr>
              <w:ind w:right="105"/>
              <w:jc w:val="center"/>
            </w:pPr>
            <w:r w:rsidRPr="004012F3">
              <w:rPr>
                <w:b/>
              </w:rPr>
              <w:t xml:space="preserve">Name of Service </w:t>
            </w:r>
          </w:p>
        </w:tc>
        <w:tc>
          <w:tcPr>
            <w:tcW w:w="872" w:type="dxa"/>
          </w:tcPr>
          <w:p w:rsidR="003724FE" w:rsidRPr="004012F3" w:rsidRDefault="003724FE" w:rsidP="00A45EDF">
            <w:pPr>
              <w:spacing w:after="107"/>
              <w:ind w:left="114"/>
            </w:pPr>
            <w:r w:rsidRPr="004012F3">
              <w:rPr>
                <w:b/>
              </w:rPr>
              <w:t xml:space="preserve">Max </w:t>
            </w:r>
          </w:p>
          <w:p w:rsidR="003724FE" w:rsidRPr="004012F3" w:rsidRDefault="003724FE" w:rsidP="00A45EDF">
            <w:pPr>
              <w:ind w:left="47"/>
            </w:pPr>
            <w:r w:rsidRPr="004012F3">
              <w:rPr>
                <w:b/>
              </w:rPr>
              <w:t xml:space="preserve">Level </w:t>
            </w:r>
          </w:p>
        </w:tc>
        <w:tc>
          <w:tcPr>
            <w:tcW w:w="858" w:type="dxa"/>
          </w:tcPr>
          <w:p w:rsidR="003724FE" w:rsidRPr="004012F3" w:rsidRDefault="003724FE" w:rsidP="00A45EDF">
            <w:pPr>
              <w:spacing w:after="107"/>
              <w:ind w:left="78"/>
            </w:pPr>
            <w:r w:rsidRPr="004012F3">
              <w:rPr>
                <w:b/>
              </w:rPr>
              <w:t xml:space="preserve">MNE </w:t>
            </w:r>
          </w:p>
          <w:p w:rsidR="003724FE" w:rsidRPr="004012F3" w:rsidRDefault="003724FE" w:rsidP="00A45EDF">
            <w:pPr>
              <w:ind w:left="42"/>
            </w:pPr>
            <w:r w:rsidRPr="004012F3">
              <w:rPr>
                <w:b/>
              </w:rPr>
              <w:t xml:space="preserve">Level </w:t>
            </w:r>
          </w:p>
        </w:tc>
      </w:tr>
      <w:tr w:rsidR="003724FE" w:rsidRPr="004012F3" w:rsidTr="00A45EDF">
        <w:trPr>
          <w:trHeight w:val="702"/>
        </w:trPr>
        <w:tc>
          <w:tcPr>
            <w:tcW w:w="4456" w:type="dxa"/>
            <w:gridSpan w:val="3"/>
          </w:tcPr>
          <w:p w:rsidR="003724FE" w:rsidRPr="004012F3" w:rsidRDefault="003724FE" w:rsidP="00A45EDF">
            <w:pPr>
              <w:ind w:right="110"/>
              <w:jc w:val="center"/>
            </w:pPr>
            <w:r w:rsidRPr="004012F3">
              <w:rPr>
                <w:b/>
              </w:rPr>
              <w:t xml:space="preserve">Services for Individuals </w:t>
            </w:r>
          </w:p>
        </w:tc>
        <w:tc>
          <w:tcPr>
            <w:tcW w:w="3500" w:type="dxa"/>
            <w:gridSpan w:val="2"/>
          </w:tcPr>
          <w:p w:rsidR="003724FE" w:rsidRPr="004012F3" w:rsidRDefault="003724FE" w:rsidP="00A45EDF">
            <w:pPr>
              <w:ind w:right="39"/>
              <w:jc w:val="right"/>
            </w:pPr>
            <w:r w:rsidRPr="004012F3">
              <w:rPr>
                <w:b/>
              </w:rPr>
              <w:t xml:space="preserve">Services for Legal Entity </w:t>
            </w:r>
          </w:p>
        </w:tc>
        <w:tc>
          <w:tcPr>
            <w:tcW w:w="858" w:type="dxa"/>
          </w:tcPr>
          <w:p w:rsidR="003724FE" w:rsidRPr="004012F3" w:rsidRDefault="003724FE" w:rsidP="00A45EDF">
            <w:pPr>
              <w:spacing w:after="160"/>
            </w:pPr>
          </w:p>
        </w:tc>
      </w:tr>
      <w:tr w:rsidR="003724FE" w:rsidRPr="004012F3" w:rsidTr="00A45EDF">
        <w:trPr>
          <w:trHeight w:val="1012"/>
        </w:trPr>
        <w:tc>
          <w:tcPr>
            <w:tcW w:w="2689" w:type="dxa"/>
          </w:tcPr>
          <w:p w:rsidR="003724FE" w:rsidRPr="004012F3" w:rsidRDefault="003724FE" w:rsidP="00A45EDF">
            <w:r w:rsidRPr="004012F3">
              <w:t xml:space="preserve">Submitting taxes </w:t>
            </w:r>
          </w:p>
        </w:tc>
        <w:tc>
          <w:tcPr>
            <w:tcW w:w="871" w:type="dxa"/>
          </w:tcPr>
          <w:p w:rsidR="003724FE" w:rsidRPr="004012F3" w:rsidRDefault="003724FE" w:rsidP="00A45EDF">
            <w:pPr>
              <w:ind w:right="106"/>
              <w:jc w:val="center"/>
            </w:pPr>
            <w:r w:rsidRPr="004012F3">
              <w:t xml:space="preserve">5 </w:t>
            </w:r>
          </w:p>
        </w:tc>
        <w:tc>
          <w:tcPr>
            <w:tcW w:w="896" w:type="dxa"/>
          </w:tcPr>
          <w:p w:rsidR="003724FE" w:rsidRPr="004012F3" w:rsidRDefault="003724FE" w:rsidP="00A45EDF">
            <w:pPr>
              <w:ind w:right="107"/>
              <w:jc w:val="center"/>
            </w:pPr>
            <w:r w:rsidRPr="004012F3">
              <w:t xml:space="preserve">4 </w:t>
            </w:r>
          </w:p>
        </w:tc>
        <w:tc>
          <w:tcPr>
            <w:tcW w:w="2628" w:type="dxa"/>
          </w:tcPr>
          <w:p w:rsidR="003724FE" w:rsidRPr="004012F3" w:rsidRDefault="003724FE" w:rsidP="00A45EDF">
            <w:pPr>
              <w:spacing w:after="105"/>
              <w:ind w:left="1"/>
            </w:pPr>
            <w:r w:rsidRPr="004012F3">
              <w:t xml:space="preserve">Social Insurance for </w:t>
            </w:r>
          </w:p>
          <w:p w:rsidR="003724FE" w:rsidRPr="004012F3" w:rsidRDefault="003724FE" w:rsidP="00A45EDF">
            <w:pPr>
              <w:ind w:left="1"/>
            </w:pPr>
            <w:r w:rsidRPr="004012F3">
              <w:t xml:space="preserve">Employees </w:t>
            </w:r>
          </w:p>
        </w:tc>
        <w:tc>
          <w:tcPr>
            <w:tcW w:w="872" w:type="dxa"/>
          </w:tcPr>
          <w:p w:rsidR="003724FE" w:rsidRPr="004012F3" w:rsidRDefault="003724FE" w:rsidP="00A45EDF">
            <w:pPr>
              <w:ind w:right="106"/>
              <w:jc w:val="center"/>
            </w:pPr>
            <w:r w:rsidRPr="004012F3">
              <w:t xml:space="preserve">4 </w:t>
            </w:r>
          </w:p>
        </w:tc>
        <w:tc>
          <w:tcPr>
            <w:tcW w:w="858" w:type="dxa"/>
          </w:tcPr>
          <w:p w:rsidR="003724FE" w:rsidRPr="004012F3" w:rsidRDefault="003724FE" w:rsidP="00A45EDF">
            <w:pPr>
              <w:ind w:right="108"/>
              <w:jc w:val="center"/>
            </w:pPr>
            <w:r w:rsidRPr="004012F3">
              <w:t xml:space="preserve">2 </w:t>
            </w:r>
          </w:p>
        </w:tc>
      </w:tr>
      <w:tr w:rsidR="003724FE" w:rsidRPr="004012F3" w:rsidTr="00A45EDF">
        <w:trPr>
          <w:trHeight w:val="1015"/>
        </w:trPr>
        <w:tc>
          <w:tcPr>
            <w:tcW w:w="2689" w:type="dxa"/>
          </w:tcPr>
          <w:p w:rsidR="003724FE" w:rsidRPr="004012F3" w:rsidRDefault="003724FE" w:rsidP="00A45EDF">
            <w:pPr>
              <w:ind w:left="2"/>
            </w:pPr>
            <w:r w:rsidRPr="004012F3">
              <w:t xml:space="preserve">Searching for job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3 </w:t>
            </w:r>
          </w:p>
        </w:tc>
        <w:tc>
          <w:tcPr>
            <w:tcW w:w="2628" w:type="dxa"/>
          </w:tcPr>
          <w:p w:rsidR="003724FE" w:rsidRPr="004012F3" w:rsidRDefault="003724FE" w:rsidP="00A45EDF">
            <w:r w:rsidRPr="004012F3">
              <w:t xml:space="preserve">Calculation, registration and payment of taxes </w:t>
            </w:r>
          </w:p>
        </w:tc>
        <w:tc>
          <w:tcPr>
            <w:tcW w:w="872" w:type="dxa"/>
          </w:tcPr>
          <w:p w:rsidR="003724FE" w:rsidRPr="004012F3" w:rsidRDefault="003724FE" w:rsidP="00A45EDF">
            <w:pPr>
              <w:ind w:right="8"/>
              <w:jc w:val="center"/>
            </w:pPr>
            <w:r w:rsidRPr="004012F3">
              <w:t xml:space="preserve">4 </w:t>
            </w:r>
          </w:p>
        </w:tc>
        <w:tc>
          <w:tcPr>
            <w:tcW w:w="858" w:type="dxa"/>
          </w:tcPr>
          <w:p w:rsidR="003724FE" w:rsidRPr="004012F3" w:rsidRDefault="003724FE" w:rsidP="00A45EDF">
            <w:pPr>
              <w:ind w:right="8"/>
              <w:jc w:val="center"/>
            </w:pPr>
            <w:r w:rsidRPr="004012F3">
              <w:t xml:space="preserve">4 </w:t>
            </w:r>
          </w:p>
        </w:tc>
      </w:tr>
      <w:tr w:rsidR="003724FE" w:rsidRPr="004012F3" w:rsidTr="00A45EDF">
        <w:trPr>
          <w:trHeight w:val="629"/>
        </w:trPr>
        <w:tc>
          <w:tcPr>
            <w:tcW w:w="2689" w:type="dxa"/>
          </w:tcPr>
          <w:p w:rsidR="003724FE" w:rsidRPr="004012F3" w:rsidRDefault="003724FE" w:rsidP="00A45EDF">
            <w:pPr>
              <w:ind w:left="2"/>
            </w:pPr>
            <w:r w:rsidRPr="004012F3">
              <w:lastRenderedPageBreak/>
              <w:t xml:space="preserve">Social Help </w:t>
            </w:r>
          </w:p>
        </w:tc>
        <w:tc>
          <w:tcPr>
            <w:tcW w:w="871" w:type="dxa"/>
          </w:tcPr>
          <w:p w:rsidR="003724FE" w:rsidRPr="004012F3" w:rsidRDefault="003724FE" w:rsidP="00A45EDF">
            <w:pPr>
              <w:ind w:right="3"/>
              <w:jc w:val="center"/>
            </w:pPr>
            <w:r w:rsidRPr="004012F3">
              <w:t xml:space="preserve">5 </w:t>
            </w:r>
          </w:p>
        </w:tc>
        <w:tc>
          <w:tcPr>
            <w:tcW w:w="896" w:type="dxa"/>
          </w:tcPr>
          <w:p w:rsidR="003724FE" w:rsidRPr="004012F3" w:rsidRDefault="003724FE" w:rsidP="00A45EDF">
            <w:pPr>
              <w:ind w:right="6"/>
              <w:jc w:val="center"/>
            </w:pPr>
            <w:r w:rsidRPr="004012F3">
              <w:t xml:space="preserve">1 </w:t>
            </w:r>
          </w:p>
        </w:tc>
        <w:tc>
          <w:tcPr>
            <w:tcW w:w="2628" w:type="dxa"/>
          </w:tcPr>
          <w:p w:rsidR="003724FE" w:rsidRPr="004012F3" w:rsidRDefault="003724FE" w:rsidP="00A45EDF">
            <w:r w:rsidRPr="004012F3">
              <w:t xml:space="preserve">VAT </w:t>
            </w:r>
          </w:p>
        </w:tc>
        <w:tc>
          <w:tcPr>
            <w:tcW w:w="872" w:type="dxa"/>
          </w:tcPr>
          <w:p w:rsidR="003724FE" w:rsidRPr="004012F3" w:rsidRDefault="003724FE" w:rsidP="00A45EDF">
            <w:pPr>
              <w:ind w:right="8"/>
              <w:jc w:val="center"/>
            </w:pPr>
            <w:r w:rsidRPr="004012F3">
              <w:t xml:space="preserve">4 </w:t>
            </w:r>
          </w:p>
        </w:tc>
        <w:tc>
          <w:tcPr>
            <w:tcW w:w="858" w:type="dxa"/>
          </w:tcPr>
          <w:p w:rsidR="003724FE" w:rsidRPr="004012F3" w:rsidRDefault="003724FE" w:rsidP="00A45EDF">
            <w:pPr>
              <w:ind w:right="8"/>
              <w:jc w:val="center"/>
            </w:pPr>
            <w:r w:rsidRPr="004012F3">
              <w:t xml:space="preserve">2 </w:t>
            </w:r>
          </w:p>
        </w:tc>
      </w:tr>
      <w:tr w:rsidR="003724FE" w:rsidRPr="004012F3" w:rsidTr="00A45EDF">
        <w:trPr>
          <w:trHeight w:val="629"/>
        </w:trPr>
        <w:tc>
          <w:tcPr>
            <w:tcW w:w="2689" w:type="dxa"/>
          </w:tcPr>
          <w:p w:rsidR="003724FE" w:rsidRPr="004012F3" w:rsidRDefault="003724FE" w:rsidP="00A45EDF">
            <w:pPr>
              <w:ind w:left="2"/>
            </w:pPr>
            <w:r w:rsidRPr="004012F3">
              <w:t xml:space="preserve">Personal Documents </w:t>
            </w:r>
          </w:p>
        </w:tc>
        <w:tc>
          <w:tcPr>
            <w:tcW w:w="871" w:type="dxa"/>
          </w:tcPr>
          <w:p w:rsidR="003724FE" w:rsidRPr="004012F3" w:rsidRDefault="003724FE" w:rsidP="00A45EDF">
            <w:pPr>
              <w:ind w:right="3"/>
              <w:jc w:val="center"/>
            </w:pPr>
            <w:r w:rsidRPr="004012F3">
              <w:t xml:space="preserve">5 </w:t>
            </w:r>
          </w:p>
        </w:tc>
        <w:tc>
          <w:tcPr>
            <w:tcW w:w="896" w:type="dxa"/>
          </w:tcPr>
          <w:p w:rsidR="003724FE" w:rsidRPr="004012F3" w:rsidRDefault="003724FE" w:rsidP="00A45EDF">
            <w:pPr>
              <w:ind w:right="6"/>
              <w:jc w:val="center"/>
            </w:pPr>
            <w:r w:rsidRPr="004012F3">
              <w:t xml:space="preserve">1 </w:t>
            </w:r>
          </w:p>
        </w:tc>
        <w:tc>
          <w:tcPr>
            <w:tcW w:w="2628" w:type="dxa"/>
          </w:tcPr>
          <w:p w:rsidR="003724FE" w:rsidRPr="004012F3" w:rsidRDefault="003724FE" w:rsidP="00A45EDF">
            <w:r w:rsidRPr="004012F3">
              <w:t xml:space="preserve">Firm Registration </w:t>
            </w:r>
          </w:p>
        </w:tc>
        <w:tc>
          <w:tcPr>
            <w:tcW w:w="872" w:type="dxa"/>
          </w:tcPr>
          <w:p w:rsidR="003724FE" w:rsidRPr="004012F3" w:rsidRDefault="003724FE" w:rsidP="00A45EDF">
            <w:pPr>
              <w:ind w:right="8"/>
              <w:jc w:val="center"/>
            </w:pPr>
            <w:r w:rsidRPr="004012F3">
              <w:t xml:space="preserve">4 </w:t>
            </w:r>
          </w:p>
        </w:tc>
        <w:tc>
          <w:tcPr>
            <w:tcW w:w="858" w:type="dxa"/>
          </w:tcPr>
          <w:p w:rsidR="003724FE" w:rsidRPr="004012F3" w:rsidRDefault="003724FE" w:rsidP="00A45EDF">
            <w:pPr>
              <w:ind w:right="8"/>
              <w:jc w:val="center"/>
            </w:pPr>
            <w:r w:rsidRPr="004012F3">
              <w:t xml:space="preserve">3 </w:t>
            </w:r>
          </w:p>
        </w:tc>
      </w:tr>
      <w:tr w:rsidR="003724FE" w:rsidRPr="004012F3" w:rsidTr="00A45EDF">
        <w:trPr>
          <w:trHeight w:val="1011"/>
        </w:trPr>
        <w:tc>
          <w:tcPr>
            <w:tcW w:w="2689" w:type="dxa"/>
          </w:tcPr>
          <w:p w:rsidR="003724FE" w:rsidRPr="004012F3" w:rsidRDefault="003724FE" w:rsidP="00A45EDF">
            <w:pPr>
              <w:ind w:left="2"/>
            </w:pPr>
            <w:r w:rsidRPr="004012F3">
              <w:t xml:space="preserve">Car Registration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1 </w:t>
            </w:r>
          </w:p>
        </w:tc>
        <w:tc>
          <w:tcPr>
            <w:tcW w:w="2628" w:type="dxa"/>
          </w:tcPr>
          <w:p w:rsidR="003724FE" w:rsidRPr="004012F3" w:rsidRDefault="003724FE" w:rsidP="00A45EDF">
            <w:pPr>
              <w:spacing w:after="105"/>
            </w:pPr>
            <w:r w:rsidRPr="004012F3">
              <w:t xml:space="preserve">Sending Data to the </w:t>
            </w:r>
          </w:p>
          <w:p w:rsidR="003724FE" w:rsidRPr="004012F3" w:rsidRDefault="003724FE" w:rsidP="00A45EDF">
            <w:r w:rsidRPr="004012F3">
              <w:t xml:space="preserve">Statistic Department </w:t>
            </w:r>
          </w:p>
        </w:tc>
        <w:tc>
          <w:tcPr>
            <w:tcW w:w="872" w:type="dxa"/>
          </w:tcPr>
          <w:p w:rsidR="003724FE" w:rsidRPr="004012F3" w:rsidRDefault="003724FE" w:rsidP="00A45EDF">
            <w:pPr>
              <w:ind w:right="8"/>
              <w:jc w:val="center"/>
            </w:pPr>
            <w:r w:rsidRPr="004012F3">
              <w:t xml:space="preserve">5 </w:t>
            </w:r>
          </w:p>
        </w:tc>
        <w:tc>
          <w:tcPr>
            <w:tcW w:w="858" w:type="dxa"/>
          </w:tcPr>
          <w:p w:rsidR="003724FE" w:rsidRPr="004012F3" w:rsidRDefault="003724FE" w:rsidP="00A45EDF">
            <w:pPr>
              <w:ind w:right="8"/>
              <w:jc w:val="center"/>
            </w:pPr>
            <w:r w:rsidRPr="004012F3">
              <w:t xml:space="preserve">4 </w:t>
            </w:r>
          </w:p>
        </w:tc>
      </w:tr>
      <w:tr w:rsidR="003724FE" w:rsidRPr="004012F3" w:rsidTr="00A45EDF">
        <w:trPr>
          <w:trHeight w:val="629"/>
        </w:trPr>
        <w:tc>
          <w:tcPr>
            <w:tcW w:w="2689" w:type="dxa"/>
          </w:tcPr>
          <w:p w:rsidR="003724FE" w:rsidRPr="004012F3" w:rsidRDefault="003724FE" w:rsidP="00A45EDF">
            <w:pPr>
              <w:ind w:left="2"/>
            </w:pPr>
            <w:r w:rsidRPr="004012F3">
              <w:t xml:space="preserve">Building Permits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2 </w:t>
            </w:r>
          </w:p>
        </w:tc>
        <w:tc>
          <w:tcPr>
            <w:tcW w:w="2628" w:type="dxa"/>
          </w:tcPr>
          <w:p w:rsidR="003724FE" w:rsidRPr="004012F3" w:rsidRDefault="003724FE" w:rsidP="00A45EDF">
            <w:r w:rsidRPr="004012F3">
              <w:t xml:space="preserve">Customs Declaration </w:t>
            </w:r>
          </w:p>
        </w:tc>
        <w:tc>
          <w:tcPr>
            <w:tcW w:w="872" w:type="dxa"/>
          </w:tcPr>
          <w:p w:rsidR="003724FE" w:rsidRPr="004012F3" w:rsidRDefault="003724FE" w:rsidP="00A45EDF">
            <w:pPr>
              <w:ind w:right="8"/>
              <w:jc w:val="center"/>
            </w:pPr>
            <w:r w:rsidRPr="004012F3">
              <w:t xml:space="preserve">4 </w:t>
            </w:r>
          </w:p>
        </w:tc>
        <w:tc>
          <w:tcPr>
            <w:tcW w:w="858" w:type="dxa"/>
          </w:tcPr>
          <w:p w:rsidR="003724FE" w:rsidRPr="004012F3" w:rsidRDefault="003724FE" w:rsidP="00A45EDF">
            <w:pPr>
              <w:ind w:right="8"/>
              <w:jc w:val="center"/>
            </w:pPr>
            <w:r w:rsidRPr="004012F3">
              <w:t xml:space="preserve">4 </w:t>
            </w:r>
          </w:p>
        </w:tc>
      </w:tr>
      <w:tr w:rsidR="003724FE" w:rsidRPr="004012F3" w:rsidTr="00A45EDF">
        <w:trPr>
          <w:trHeight w:val="638"/>
        </w:trPr>
        <w:tc>
          <w:tcPr>
            <w:tcW w:w="2689" w:type="dxa"/>
          </w:tcPr>
          <w:p w:rsidR="003724FE" w:rsidRPr="004012F3" w:rsidRDefault="003724FE" w:rsidP="00A45EDF">
            <w:pPr>
              <w:ind w:left="2"/>
            </w:pPr>
            <w:r w:rsidRPr="004012F3">
              <w:t xml:space="preserve">Police Reporting </w:t>
            </w:r>
          </w:p>
        </w:tc>
        <w:tc>
          <w:tcPr>
            <w:tcW w:w="871" w:type="dxa"/>
          </w:tcPr>
          <w:p w:rsidR="003724FE" w:rsidRPr="004012F3" w:rsidRDefault="003724FE" w:rsidP="00A45EDF">
            <w:pPr>
              <w:ind w:right="3"/>
              <w:jc w:val="center"/>
            </w:pPr>
            <w:r w:rsidRPr="004012F3">
              <w:t xml:space="preserve">3 </w:t>
            </w:r>
          </w:p>
        </w:tc>
        <w:tc>
          <w:tcPr>
            <w:tcW w:w="896" w:type="dxa"/>
          </w:tcPr>
          <w:p w:rsidR="003724FE" w:rsidRPr="004012F3" w:rsidRDefault="003724FE" w:rsidP="00A45EDF">
            <w:pPr>
              <w:ind w:right="6"/>
              <w:jc w:val="center"/>
            </w:pPr>
            <w:r w:rsidRPr="004012F3">
              <w:t xml:space="preserve">2 </w:t>
            </w:r>
          </w:p>
        </w:tc>
        <w:tc>
          <w:tcPr>
            <w:tcW w:w="2628" w:type="dxa"/>
          </w:tcPr>
          <w:p w:rsidR="003724FE" w:rsidRPr="004012F3" w:rsidRDefault="003724FE" w:rsidP="00A45EDF">
            <w:r w:rsidRPr="004012F3">
              <w:t xml:space="preserve">Ecological Permits </w:t>
            </w:r>
          </w:p>
        </w:tc>
        <w:tc>
          <w:tcPr>
            <w:tcW w:w="872" w:type="dxa"/>
          </w:tcPr>
          <w:p w:rsidR="003724FE" w:rsidRPr="004012F3" w:rsidRDefault="003724FE" w:rsidP="00A45EDF">
            <w:pPr>
              <w:ind w:right="8"/>
              <w:jc w:val="center"/>
            </w:pPr>
            <w:r w:rsidRPr="004012F3">
              <w:t xml:space="preserve">5 </w:t>
            </w:r>
          </w:p>
        </w:tc>
        <w:tc>
          <w:tcPr>
            <w:tcW w:w="858" w:type="dxa"/>
          </w:tcPr>
          <w:p w:rsidR="003724FE" w:rsidRPr="004012F3" w:rsidRDefault="003724FE" w:rsidP="00A45EDF">
            <w:pPr>
              <w:ind w:right="8"/>
              <w:jc w:val="center"/>
            </w:pPr>
            <w:r w:rsidRPr="004012F3">
              <w:t xml:space="preserve">2 </w:t>
            </w:r>
          </w:p>
        </w:tc>
      </w:tr>
      <w:tr w:rsidR="003724FE" w:rsidRPr="004012F3" w:rsidTr="00A45EDF">
        <w:trPr>
          <w:trHeight w:val="629"/>
        </w:trPr>
        <w:tc>
          <w:tcPr>
            <w:tcW w:w="2689" w:type="dxa"/>
          </w:tcPr>
          <w:p w:rsidR="003724FE" w:rsidRPr="004012F3" w:rsidRDefault="003724FE" w:rsidP="00A45EDF">
            <w:pPr>
              <w:ind w:left="2"/>
            </w:pPr>
            <w:r w:rsidRPr="004012F3">
              <w:t xml:space="preserve">Public Libraries </w:t>
            </w:r>
          </w:p>
        </w:tc>
        <w:tc>
          <w:tcPr>
            <w:tcW w:w="871" w:type="dxa"/>
          </w:tcPr>
          <w:p w:rsidR="003724FE" w:rsidRPr="004012F3" w:rsidRDefault="003724FE" w:rsidP="00A45EDF">
            <w:pPr>
              <w:ind w:right="3"/>
              <w:jc w:val="center"/>
            </w:pPr>
            <w:r w:rsidRPr="004012F3">
              <w:t xml:space="preserve">5 </w:t>
            </w:r>
          </w:p>
        </w:tc>
        <w:tc>
          <w:tcPr>
            <w:tcW w:w="896" w:type="dxa"/>
          </w:tcPr>
          <w:p w:rsidR="003724FE" w:rsidRPr="004012F3" w:rsidRDefault="003724FE" w:rsidP="00A45EDF">
            <w:pPr>
              <w:ind w:right="6"/>
              <w:jc w:val="center"/>
            </w:pPr>
            <w:r w:rsidRPr="004012F3">
              <w:t xml:space="preserve">3 </w:t>
            </w:r>
          </w:p>
        </w:tc>
        <w:tc>
          <w:tcPr>
            <w:tcW w:w="2628" w:type="dxa"/>
          </w:tcPr>
          <w:p w:rsidR="003724FE" w:rsidRPr="004012F3" w:rsidRDefault="003724FE" w:rsidP="00A45EDF">
            <w:r w:rsidRPr="004012F3">
              <w:t xml:space="preserve">Public Procurement </w:t>
            </w:r>
          </w:p>
        </w:tc>
        <w:tc>
          <w:tcPr>
            <w:tcW w:w="872" w:type="dxa"/>
          </w:tcPr>
          <w:p w:rsidR="003724FE" w:rsidRPr="004012F3" w:rsidRDefault="003724FE" w:rsidP="00A45EDF">
            <w:pPr>
              <w:ind w:right="8"/>
              <w:jc w:val="center"/>
            </w:pPr>
            <w:r w:rsidRPr="004012F3">
              <w:t xml:space="preserve">4 </w:t>
            </w:r>
          </w:p>
        </w:tc>
        <w:tc>
          <w:tcPr>
            <w:tcW w:w="858" w:type="dxa"/>
          </w:tcPr>
          <w:p w:rsidR="003724FE" w:rsidRPr="004012F3" w:rsidRDefault="003724FE" w:rsidP="00A45EDF">
            <w:pPr>
              <w:ind w:right="8"/>
              <w:jc w:val="center"/>
            </w:pPr>
            <w:r w:rsidRPr="004012F3">
              <w:t xml:space="preserve">2 </w:t>
            </w:r>
          </w:p>
        </w:tc>
      </w:tr>
      <w:tr w:rsidR="003724FE" w:rsidRPr="004012F3" w:rsidTr="00A45EDF">
        <w:trPr>
          <w:trHeight w:val="1390"/>
        </w:trPr>
        <w:tc>
          <w:tcPr>
            <w:tcW w:w="2689" w:type="dxa"/>
          </w:tcPr>
          <w:p w:rsidR="003724FE" w:rsidRPr="004012F3" w:rsidRDefault="003724FE" w:rsidP="00A45EDF">
            <w:pPr>
              <w:spacing w:line="359" w:lineRule="auto"/>
              <w:ind w:left="2"/>
            </w:pPr>
            <w:r w:rsidRPr="004012F3">
              <w:t xml:space="preserve">The documents (list of births, deaths, marriages </w:t>
            </w:r>
          </w:p>
          <w:p w:rsidR="003724FE" w:rsidRPr="004012F3" w:rsidRDefault="003724FE" w:rsidP="00A45EDF">
            <w:pPr>
              <w:ind w:left="2"/>
            </w:pPr>
            <w:r w:rsidRPr="004012F3">
              <w:t xml:space="preserve">...)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4 </w:t>
            </w:r>
          </w:p>
        </w:tc>
        <w:tc>
          <w:tcPr>
            <w:tcW w:w="2628" w:type="dxa"/>
          </w:tcPr>
          <w:p w:rsidR="003724FE" w:rsidRPr="004012F3" w:rsidRDefault="003724FE" w:rsidP="00A45EDF">
            <w:pPr>
              <w:ind w:left="50"/>
              <w:jc w:val="center"/>
            </w:pPr>
          </w:p>
        </w:tc>
        <w:tc>
          <w:tcPr>
            <w:tcW w:w="872" w:type="dxa"/>
          </w:tcPr>
          <w:p w:rsidR="003724FE" w:rsidRPr="004012F3" w:rsidRDefault="003724FE" w:rsidP="00A45EDF">
            <w:pPr>
              <w:ind w:left="50"/>
              <w:jc w:val="center"/>
            </w:pPr>
          </w:p>
        </w:tc>
        <w:tc>
          <w:tcPr>
            <w:tcW w:w="858" w:type="dxa"/>
          </w:tcPr>
          <w:p w:rsidR="003724FE" w:rsidRPr="004012F3" w:rsidRDefault="003724FE" w:rsidP="00A45EDF">
            <w:pPr>
              <w:ind w:left="55"/>
              <w:jc w:val="center"/>
            </w:pPr>
          </w:p>
        </w:tc>
      </w:tr>
      <w:tr w:rsidR="003724FE" w:rsidRPr="004012F3" w:rsidTr="00A45EDF">
        <w:trPr>
          <w:trHeight w:val="1387"/>
        </w:trPr>
        <w:tc>
          <w:tcPr>
            <w:tcW w:w="2689" w:type="dxa"/>
          </w:tcPr>
          <w:p w:rsidR="003724FE" w:rsidRPr="004012F3" w:rsidRDefault="003724FE" w:rsidP="00A45EDF">
            <w:pPr>
              <w:spacing w:after="105"/>
              <w:ind w:left="2"/>
            </w:pPr>
            <w:r w:rsidRPr="004012F3">
              <w:t xml:space="preserve">Application and </w:t>
            </w:r>
          </w:p>
          <w:p w:rsidR="003724FE" w:rsidRPr="004012F3" w:rsidRDefault="003724FE" w:rsidP="00A45EDF">
            <w:pPr>
              <w:spacing w:after="105"/>
              <w:ind w:left="2"/>
            </w:pPr>
            <w:r w:rsidRPr="004012F3">
              <w:t xml:space="preserve">Enrolment to High </w:t>
            </w:r>
          </w:p>
          <w:p w:rsidR="003724FE" w:rsidRPr="004012F3" w:rsidRDefault="003724FE" w:rsidP="00A45EDF">
            <w:pPr>
              <w:ind w:left="2"/>
            </w:pPr>
            <w:r w:rsidRPr="004012F3">
              <w:t xml:space="preserve">School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2 </w:t>
            </w:r>
          </w:p>
        </w:tc>
        <w:tc>
          <w:tcPr>
            <w:tcW w:w="2628" w:type="dxa"/>
          </w:tcPr>
          <w:p w:rsidR="003724FE" w:rsidRPr="004012F3" w:rsidRDefault="003724FE" w:rsidP="00A45EDF">
            <w:pPr>
              <w:ind w:left="50"/>
              <w:jc w:val="center"/>
            </w:pPr>
          </w:p>
        </w:tc>
        <w:tc>
          <w:tcPr>
            <w:tcW w:w="872" w:type="dxa"/>
          </w:tcPr>
          <w:p w:rsidR="003724FE" w:rsidRPr="004012F3" w:rsidRDefault="003724FE" w:rsidP="00A45EDF">
            <w:pPr>
              <w:ind w:left="50"/>
              <w:jc w:val="center"/>
            </w:pPr>
          </w:p>
        </w:tc>
        <w:tc>
          <w:tcPr>
            <w:tcW w:w="858" w:type="dxa"/>
          </w:tcPr>
          <w:p w:rsidR="003724FE" w:rsidRPr="004012F3" w:rsidRDefault="003724FE" w:rsidP="00A45EDF">
            <w:pPr>
              <w:ind w:left="55"/>
              <w:jc w:val="center"/>
            </w:pPr>
          </w:p>
        </w:tc>
      </w:tr>
      <w:tr w:rsidR="003724FE" w:rsidRPr="004012F3" w:rsidTr="00A45EDF">
        <w:trPr>
          <w:trHeight w:val="1011"/>
        </w:trPr>
        <w:tc>
          <w:tcPr>
            <w:tcW w:w="2689" w:type="dxa"/>
          </w:tcPr>
          <w:p w:rsidR="003724FE" w:rsidRPr="004012F3" w:rsidRDefault="003724FE" w:rsidP="00A45EDF">
            <w:pPr>
              <w:spacing w:after="106"/>
              <w:ind w:left="2"/>
            </w:pPr>
            <w:r w:rsidRPr="004012F3">
              <w:t xml:space="preserve">Changing Permanent </w:t>
            </w:r>
          </w:p>
          <w:p w:rsidR="003724FE" w:rsidRPr="004012F3" w:rsidRDefault="003724FE" w:rsidP="00A45EDF">
            <w:pPr>
              <w:ind w:left="2"/>
            </w:pPr>
            <w:r w:rsidRPr="004012F3">
              <w:t xml:space="preserve">Address </w:t>
            </w:r>
          </w:p>
        </w:tc>
        <w:tc>
          <w:tcPr>
            <w:tcW w:w="871" w:type="dxa"/>
          </w:tcPr>
          <w:p w:rsidR="003724FE" w:rsidRPr="004012F3" w:rsidRDefault="003724FE" w:rsidP="00A45EDF">
            <w:pPr>
              <w:ind w:right="3"/>
              <w:jc w:val="center"/>
            </w:pPr>
            <w:r w:rsidRPr="004012F3">
              <w:t xml:space="preserve">5 </w:t>
            </w:r>
          </w:p>
        </w:tc>
        <w:tc>
          <w:tcPr>
            <w:tcW w:w="896" w:type="dxa"/>
          </w:tcPr>
          <w:p w:rsidR="003724FE" w:rsidRPr="004012F3" w:rsidRDefault="003724FE" w:rsidP="00A45EDF">
            <w:pPr>
              <w:ind w:right="6"/>
              <w:jc w:val="center"/>
            </w:pPr>
            <w:r w:rsidRPr="004012F3">
              <w:t xml:space="preserve">1 </w:t>
            </w:r>
          </w:p>
        </w:tc>
        <w:tc>
          <w:tcPr>
            <w:tcW w:w="2628" w:type="dxa"/>
          </w:tcPr>
          <w:p w:rsidR="003724FE" w:rsidRPr="004012F3" w:rsidRDefault="003724FE" w:rsidP="00A45EDF">
            <w:pPr>
              <w:ind w:left="50"/>
              <w:jc w:val="center"/>
            </w:pPr>
          </w:p>
        </w:tc>
        <w:tc>
          <w:tcPr>
            <w:tcW w:w="872" w:type="dxa"/>
          </w:tcPr>
          <w:p w:rsidR="003724FE" w:rsidRPr="004012F3" w:rsidRDefault="003724FE" w:rsidP="00A45EDF">
            <w:pPr>
              <w:ind w:left="50"/>
              <w:jc w:val="center"/>
            </w:pPr>
          </w:p>
        </w:tc>
        <w:tc>
          <w:tcPr>
            <w:tcW w:w="858" w:type="dxa"/>
          </w:tcPr>
          <w:p w:rsidR="003724FE" w:rsidRPr="004012F3" w:rsidRDefault="003724FE" w:rsidP="00A45EDF">
            <w:pPr>
              <w:ind w:left="55"/>
              <w:jc w:val="center"/>
            </w:pPr>
          </w:p>
        </w:tc>
      </w:tr>
      <w:tr w:rsidR="003724FE" w:rsidRPr="004012F3" w:rsidTr="00A45EDF">
        <w:trPr>
          <w:trHeight w:val="629"/>
        </w:trPr>
        <w:tc>
          <w:tcPr>
            <w:tcW w:w="2689" w:type="dxa"/>
          </w:tcPr>
          <w:p w:rsidR="003724FE" w:rsidRPr="004012F3" w:rsidRDefault="003724FE" w:rsidP="00A45EDF">
            <w:pPr>
              <w:ind w:left="2"/>
            </w:pPr>
            <w:r w:rsidRPr="004012F3">
              <w:t xml:space="preserve">Health Services </w:t>
            </w:r>
          </w:p>
        </w:tc>
        <w:tc>
          <w:tcPr>
            <w:tcW w:w="871" w:type="dxa"/>
          </w:tcPr>
          <w:p w:rsidR="003724FE" w:rsidRPr="004012F3" w:rsidRDefault="003724FE" w:rsidP="00A45EDF">
            <w:pPr>
              <w:ind w:right="3"/>
              <w:jc w:val="center"/>
            </w:pPr>
            <w:r w:rsidRPr="004012F3">
              <w:t xml:space="preserve">4 </w:t>
            </w:r>
          </w:p>
        </w:tc>
        <w:tc>
          <w:tcPr>
            <w:tcW w:w="896" w:type="dxa"/>
          </w:tcPr>
          <w:p w:rsidR="003724FE" w:rsidRPr="004012F3" w:rsidRDefault="003724FE" w:rsidP="00A45EDF">
            <w:pPr>
              <w:ind w:right="6"/>
              <w:jc w:val="center"/>
            </w:pPr>
            <w:r w:rsidRPr="004012F3">
              <w:t xml:space="preserve">2 </w:t>
            </w:r>
          </w:p>
        </w:tc>
        <w:tc>
          <w:tcPr>
            <w:tcW w:w="2628" w:type="dxa"/>
          </w:tcPr>
          <w:p w:rsidR="003724FE" w:rsidRPr="004012F3" w:rsidRDefault="003724FE" w:rsidP="00A45EDF">
            <w:pPr>
              <w:ind w:left="50"/>
              <w:jc w:val="center"/>
            </w:pPr>
          </w:p>
        </w:tc>
        <w:tc>
          <w:tcPr>
            <w:tcW w:w="872" w:type="dxa"/>
          </w:tcPr>
          <w:p w:rsidR="003724FE" w:rsidRPr="004012F3" w:rsidRDefault="003724FE" w:rsidP="00A45EDF">
            <w:pPr>
              <w:ind w:left="50"/>
              <w:jc w:val="center"/>
            </w:pPr>
          </w:p>
        </w:tc>
        <w:tc>
          <w:tcPr>
            <w:tcW w:w="858" w:type="dxa"/>
          </w:tcPr>
          <w:p w:rsidR="003724FE" w:rsidRPr="004012F3" w:rsidRDefault="003724FE" w:rsidP="00A45EDF">
            <w:pPr>
              <w:ind w:left="55"/>
              <w:jc w:val="center"/>
            </w:pPr>
          </w:p>
        </w:tc>
      </w:tr>
    </w:tbl>
    <w:p w:rsidR="003724FE" w:rsidRPr="004012F3" w:rsidRDefault="003724FE" w:rsidP="003724FE">
      <w:pPr>
        <w:autoSpaceDE w:val="0"/>
        <w:autoSpaceDN w:val="0"/>
        <w:adjustRightInd w:val="0"/>
        <w:rPr>
          <w:rFonts w:cs="Times New Roman"/>
        </w:rPr>
      </w:pPr>
    </w:p>
    <w:p w:rsidR="003724FE" w:rsidRPr="004012F3" w:rsidRDefault="003724FE" w:rsidP="003724FE">
      <w:pPr>
        <w:autoSpaceDE w:val="0"/>
        <w:autoSpaceDN w:val="0"/>
        <w:adjustRightInd w:val="0"/>
        <w:rPr>
          <w:rFonts w:cs="Times New Roman"/>
        </w:rPr>
      </w:pPr>
      <w:r w:rsidRPr="004012F3">
        <w:rPr>
          <w:rFonts w:cs="Times New Roman"/>
        </w:rPr>
        <w:lastRenderedPageBreak/>
        <w:t xml:space="preserve">Overall, there seems to be considerable scope for improving e-government services and increasing take-up by individuals in the future. </w:t>
      </w:r>
    </w:p>
    <w:p w:rsidR="003724FE" w:rsidRPr="004012F3" w:rsidRDefault="003724FE" w:rsidP="003724FE">
      <w:pPr>
        <w:autoSpaceDE w:val="0"/>
        <w:autoSpaceDN w:val="0"/>
        <w:adjustRightInd w:val="0"/>
        <w:rPr>
          <w:rFonts w:cs="Times New Roman"/>
        </w:rPr>
      </w:pPr>
      <w:r w:rsidRPr="004012F3">
        <w:rPr>
          <w:rFonts w:cs="Times New Roman"/>
        </w:rPr>
        <w:t xml:space="preserve">To summarize presented data, type of activities that are performed by individuals in Montenegro is characterized with the following numbers: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Number of persons that in the last 3 months bought or ordered goods or services over the Internet is 7%, while the percentage of those who have never bought or ordered goods or services is 81%.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Percentage of Internet use every day or almost every day is marginally higher in men and is 82.5%, while 80.7% of women.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93.9% of surveyed enterprises use computers in their business.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The survey showed that 98.1% of enterprises that use a computer have Internet access.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Of the enterprises that have access to the Internet, 73.3% answered that they have a Web Site / Home Page. </w:t>
      </w:r>
    </w:p>
    <w:p w:rsidR="003724FE" w:rsidRPr="004012F3" w:rsidRDefault="003724FE" w:rsidP="003724FE">
      <w:pPr>
        <w:pStyle w:val="ListParagraph"/>
        <w:numPr>
          <w:ilvl w:val="0"/>
          <w:numId w:val="10"/>
        </w:numPr>
        <w:autoSpaceDE w:val="0"/>
        <w:autoSpaceDN w:val="0"/>
        <w:adjustRightInd w:val="0"/>
        <w:spacing w:before="120" w:after="0" w:line="240" w:lineRule="auto"/>
        <w:jc w:val="both"/>
        <w:rPr>
          <w:rFonts w:cs="Times New Roman"/>
        </w:rPr>
      </w:pPr>
      <w:r w:rsidRPr="004012F3">
        <w:rPr>
          <w:rFonts w:cs="Times New Roman"/>
        </w:rPr>
        <w:t xml:space="preserve">Of the companies that have access to the Internet, 96.5% said they use DSL or some other type of fixed broadband connection to the Internet. </w:t>
      </w:r>
    </w:p>
    <w:p w:rsidR="003724FE" w:rsidRPr="004012F3" w:rsidRDefault="003724FE" w:rsidP="003724FE">
      <w:pPr>
        <w:autoSpaceDE w:val="0"/>
        <w:autoSpaceDN w:val="0"/>
        <w:adjustRightInd w:val="0"/>
        <w:rPr>
          <w:rFonts w:cs="Times New Roman"/>
        </w:rPr>
      </w:pPr>
      <w:r w:rsidRPr="004012F3">
        <w:rPr>
          <w:rFonts w:cs="Times New Roman"/>
        </w:rPr>
        <w:t xml:space="preserve">On the other side, use of Internet in business sector is characterized with data presented on the following figures.  </w:t>
      </w:r>
    </w:p>
    <w:p w:rsidR="003724FE" w:rsidRPr="004012F3" w:rsidRDefault="003724FE" w:rsidP="003724FE">
      <w:pPr>
        <w:autoSpaceDE w:val="0"/>
        <w:autoSpaceDN w:val="0"/>
        <w:adjustRightInd w:val="0"/>
        <w:rPr>
          <w:rFonts w:cs="Times New Roman"/>
        </w:rPr>
      </w:pPr>
      <w:r w:rsidRPr="004012F3">
        <w:rPr>
          <w:rFonts w:cs="Times New Roman"/>
        </w:rPr>
        <w:t xml:space="preserve">Figure 6 shows the use of computers and Internet access in enterprises in Montenegro. </w:t>
      </w:r>
    </w:p>
    <w:p w:rsidR="003724FE" w:rsidRPr="004012F3" w:rsidRDefault="003724FE" w:rsidP="003724FE">
      <w:pPr>
        <w:autoSpaceDE w:val="0"/>
        <w:autoSpaceDN w:val="0"/>
        <w:adjustRightInd w:val="0"/>
        <w:jc w:val="center"/>
        <w:rPr>
          <w:rFonts w:cs="Times New Roman"/>
        </w:rPr>
      </w:pPr>
    </w:p>
    <w:p w:rsidR="003724FE" w:rsidRPr="004012F3" w:rsidRDefault="003724FE" w:rsidP="003724FE">
      <w:pPr>
        <w:autoSpaceDE w:val="0"/>
        <w:autoSpaceDN w:val="0"/>
        <w:adjustRightInd w:val="0"/>
        <w:jc w:val="center"/>
        <w:rPr>
          <w:rFonts w:cs="Times New Roman"/>
          <w:b/>
          <w:color w:val="FF0000"/>
        </w:rPr>
      </w:pPr>
      <w:r w:rsidRPr="004012F3">
        <w:rPr>
          <w:rFonts w:cs="Times New Roman"/>
          <w:b/>
          <w:color w:val="FF0000"/>
        </w:rPr>
        <w:t>MISSING</w:t>
      </w:r>
    </w:p>
    <w:p w:rsidR="003724FE" w:rsidRPr="004012F3" w:rsidRDefault="003724FE" w:rsidP="003724FE">
      <w:pPr>
        <w:pStyle w:val="figure"/>
        <w:rPr>
          <w:rFonts w:cs="Times New Roman"/>
          <w:b/>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5</w:t>
      </w:r>
      <w:r w:rsidRPr="004012F3">
        <w:rPr>
          <w:i/>
        </w:rPr>
        <w:fldChar w:fldCharType="end"/>
      </w:r>
      <w:r w:rsidRPr="004012F3">
        <w:rPr>
          <w:i/>
        </w:rPr>
        <w:t>:</w:t>
      </w:r>
      <w:r w:rsidRPr="004012F3">
        <w:t xml:space="preserve"> Missing</w:t>
      </w:r>
    </w:p>
    <w:p w:rsidR="003724FE" w:rsidRPr="004012F3" w:rsidRDefault="003724FE" w:rsidP="003724FE">
      <w:pPr>
        <w:keepNext/>
        <w:autoSpaceDE w:val="0"/>
        <w:autoSpaceDN w:val="0"/>
        <w:adjustRightInd w:val="0"/>
        <w:jc w:val="center"/>
      </w:pPr>
      <w:r w:rsidRPr="004012F3">
        <w:rPr>
          <w:noProof/>
        </w:rPr>
        <w:lastRenderedPageBreak/>
        <w:drawing>
          <wp:inline distT="0" distB="0" distL="0" distR="0">
            <wp:extent cx="4800600" cy="2467356"/>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4800600" cy="2467356"/>
                    </a:xfrm>
                    <a:prstGeom prst="rect">
                      <a:avLst/>
                    </a:prstGeom>
                  </pic:spPr>
                </pic:pic>
              </a:graphicData>
            </a:graphic>
          </wp:inline>
        </w:drawing>
      </w:r>
    </w:p>
    <w:p w:rsidR="003724FE" w:rsidRPr="004012F3" w:rsidRDefault="003724FE" w:rsidP="003724FE">
      <w:pPr>
        <w:pStyle w:val="figure"/>
        <w:rPr>
          <w:rFonts w:cs="Times New Roman"/>
          <w:b/>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6</w:t>
      </w:r>
      <w:r w:rsidRPr="004012F3">
        <w:rPr>
          <w:i/>
        </w:rPr>
        <w:fldChar w:fldCharType="end"/>
      </w:r>
      <w:r w:rsidRPr="004012F3">
        <w:rPr>
          <w:i/>
        </w:rPr>
        <w:t>:</w:t>
      </w:r>
      <w:r w:rsidRPr="004012F3">
        <w:t xml:space="preserve"> Use of computers and use of Internet in enterprises in Montenegro</w:t>
      </w:r>
    </w:p>
    <w:p w:rsidR="003724FE" w:rsidRPr="004012F3" w:rsidRDefault="003724FE" w:rsidP="003724FE">
      <w:pPr>
        <w:keepNext/>
        <w:autoSpaceDE w:val="0"/>
        <w:autoSpaceDN w:val="0"/>
        <w:adjustRightInd w:val="0"/>
        <w:jc w:val="center"/>
      </w:pPr>
      <w:r w:rsidRPr="004012F3">
        <w:rPr>
          <w:noProof/>
        </w:rPr>
        <w:drawing>
          <wp:inline distT="0" distB="0" distL="0" distR="0">
            <wp:extent cx="4742688" cy="2732532"/>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13"/>
                    <a:stretch>
                      <a:fillRect/>
                    </a:stretch>
                  </pic:blipFill>
                  <pic:spPr>
                    <a:xfrm>
                      <a:off x="0" y="0"/>
                      <a:ext cx="4742688" cy="2732532"/>
                    </a:xfrm>
                    <a:prstGeom prst="rect">
                      <a:avLst/>
                    </a:prstGeom>
                  </pic:spPr>
                </pic:pic>
              </a:graphicData>
            </a:graphic>
          </wp:inline>
        </w:drawing>
      </w:r>
    </w:p>
    <w:p w:rsidR="003724FE" w:rsidRPr="004012F3" w:rsidRDefault="003724FE" w:rsidP="003724FE">
      <w:pPr>
        <w:pStyle w:val="figure"/>
        <w:rPr>
          <w:rFonts w:cs="Times New Roman"/>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7</w:t>
      </w:r>
      <w:r w:rsidRPr="004012F3">
        <w:rPr>
          <w:i/>
        </w:rPr>
        <w:fldChar w:fldCharType="end"/>
      </w:r>
      <w:r w:rsidRPr="004012F3">
        <w:rPr>
          <w:i/>
        </w:rPr>
        <w:t xml:space="preserve">: </w:t>
      </w:r>
      <w:r w:rsidRPr="004012F3">
        <w:t>Which kinds of services are provided by using Web Site of the enterprise.</w:t>
      </w:r>
    </w:p>
    <w:p w:rsidR="003724FE" w:rsidRPr="004012F3" w:rsidRDefault="003724FE" w:rsidP="003724FE">
      <w:pPr>
        <w:autoSpaceDE w:val="0"/>
        <w:autoSpaceDN w:val="0"/>
        <w:adjustRightInd w:val="0"/>
        <w:jc w:val="center"/>
        <w:rPr>
          <w:rFonts w:cs="Times New Roman"/>
          <w:b/>
          <w:color w:val="FF0000"/>
        </w:rPr>
      </w:pPr>
      <w:r w:rsidRPr="004012F3">
        <w:rPr>
          <w:rFonts w:cs="Times New Roman"/>
          <w:b/>
          <w:color w:val="FF0000"/>
        </w:rPr>
        <w:lastRenderedPageBreak/>
        <w:t>MISSING</w:t>
      </w:r>
    </w:p>
    <w:p w:rsidR="003724FE" w:rsidRPr="004012F3" w:rsidRDefault="003724FE" w:rsidP="003724FE">
      <w:pPr>
        <w:pStyle w:val="figure"/>
        <w:rPr>
          <w:rFonts w:cs="Times New Roman"/>
        </w:rPr>
      </w:pPr>
      <w:r w:rsidRPr="004012F3">
        <w:rPr>
          <w:i/>
        </w:rPr>
        <w:t xml:space="preserve">Figure </w:t>
      </w:r>
      <w:r w:rsidRPr="004012F3">
        <w:rPr>
          <w:i/>
        </w:rPr>
        <w:fldChar w:fldCharType="begin"/>
      </w:r>
      <w:r w:rsidRPr="004012F3">
        <w:rPr>
          <w:i/>
        </w:rPr>
        <w:instrText xml:space="preserve"> SEQ Figure \* ARABIC </w:instrText>
      </w:r>
      <w:r w:rsidRPr="004012F3">
        <w:rPr>
          <w:i/>
        </w:rPr>
        <w:fldChar w:fldCharType="separate"/>
      </w:r>
      <w:r w:rsidRPr="004012F3">
        <w:rPr>
          <w:i/>
        </w:rPr>
        <w:t>8</w:t>
      </w:r>
      <w:r w:rsidRPr="004012F3">
        <w:rPr>
          <w:i/>
        </w:rPr>
        <w:fldChar w:fldCharType="end"/>
      </w:r>
      <w:r w:rsidRPr="004012F3">
        <w:rPr>
          <w:i/>
        </w:rPr>
        <w:t xml:space="preserve">: </w:t>
      </w:r>
      <w:r w:rsidRPr="004012F3">
        <w:t>the use of cloud computing services at enterprises in Montenegro.</w:t>
      </w:r>
    </w:p>
    <w:p w:rsidR="003724FE" w:rsidRPr="004012F3" w:rsidRDefault="003724FE" w:rsidP="003724FE">
      <w:pPr>
        <w:autoSpaceDE w:val="0"/>
        <w:autoSpaceDN w:val="0"/>
        <w:adjustRightInd w:val="0"/>
        <w:rPr>
          <w:rFonts w:cs="Times New Roman"/>
        </w:rPr>
      </w:pPr>
      <w:r w:rsidRPr="004012F3">
        <w:rPr>
          <w:rFonts w:cs="Times New Roman"/>
        </w:rPr>
        <w:t xml:space="preserve">The activity of e-commerce at enterprises in Montenegro are presented on Figure 9. </w:t>
      </w:r>
    </w:p>
    <w:p w:rsidR="003724FE" w:rsidRPr="004012F3" w:rsidRDefault="003724FE" w:rsidP="003724FE">
      <w:pPr>
        <w:autoSpaceDE w:val="0"/>
        <w:autoSpaceDN w:val="0"/>
        <w:adjustRightInd w:val="0"/>
        <w:rPr>
          <w:rFonts w:cs="Times New Roman"/>
        </w:rPr>
      </w:pPr>
    </w:p>
    <w:p w:rsidR="003724FE" w:rsidRPr="004012F3" w:rsidRDefault="003724FE" w:rsidP="003724FE">
      <w:pPr>
        <w:autoSpaceDE w:val="0"/>
        <w:autoSpaceDN w:val="0"/>
        <w:adjustRightInd w:val="0"/>
        <w:jc w:val="center"/>
        <w:rPr>
          <w:rFonts w:cs="Times New Roman"/>
          <w:b/>
          <w:color w:val="FF0000"/>
        </w:rPr>
      </w:pPr>
      <w:r w:rsidRPr="004012F3">
        <w:rPr>
          <w:rFonts w:cs="Times New Roman"/>
          <w:b/>
          <w:color w:val="FF0000"/>
        </w:rPr>
        <w:t>MISSING</w:t>
      </w:r>
    </w:p>
    <w:p w:rsidR="003724FE" w:rsidRPr="004012F3" w:rsidRDefault="003724FE" w:rsidP="003724FE">
      <w:pPr>
        <w:pStyle w:val="figure"/>
      </w:pPr>
      <w:r w:rsidRPr="004012F3">
        <w:rPr>
          <w:i/>
        </w:rPr>
        <w:t>Figure 9:</w:t>
      </w:r>
      <w:r w:rsidRPr="004012F3">
        <w:t xml:space="preserve"> The activity of e-commerce at enterprises in Montenegro</w:t>
      </w:r>
    </w:p>
    <w:p w:rsidR="003724FE" w:rsidRPr="004012F3" w:rsidRDefault="003724FE" w:rsidP="003724FE">
      <w:pPr>
        <w:autoSpaceDE w:val="0"/>
        <w:autoSpaceDN w:val="0"/>
        <w:adjustRightInd w:val="0"/>
        <w:rPr>
          <w:rFonts w:cs="Times New Roman"/>
        </w:rPr>
      </w:pPr>
      <w:r w:rsidRPr="004012F3">
        <w:rPr>
          <w:rFonts w:cs="Times New Roman"/>
        </w:rPr>
        <w:t xml:space="preserve">All these data presented above were collected by Montenegrin bodies, and to the best of our knowledge this is the most comprehensive analysis about use of ICTs in Montenegro.  </w:t>
      </w:r>
    </w:p>
    <w:p w:rsidR="003724FE" w:rsidRPr="004012F3" w:rsidRDefault="003724FE" w:rsidP="003724FE">
      <w:pPr>
        <w:autoSpaceDE w:val="0"/>
        <w:autoSpaceDN w:val="0"/>
        <w:adjustRightInd w:val="0"/>
        <w:rPr>
          <w:rFonts w:cs="Times New Roman"/>
        </w:rPr>
      </w:pPr>
      <w:r w:rsidRPr="004012F3">
        <w:rPr>
          <w:rFonts w:cs="Times New Roman"/>
        </w:rPr>
        <w:t xml:space="preserve">On the other side, data presented in The Global Information Technology Report 2014 give estimation of the Networked Readiness Index with the value of 4.3 (max value 7). The index is estimated with several factors (Environment sub-index, Readiness, Usage sub-index, Impact sub-index), but the most relevant one for ECESM project is Usage sub-index (Figure 2) </w:t>
      </w:r>
    </w:p>
    <w:p w:rsidR="003724FE" w:rsidRPr="004012F3" w:rsidRDefault="003724FE" w:rsidP="003724FE">
      <w:pPr>
        <w:autoSpaceDE w:val="0"/>
        <w:autoSpaceDN w:val="0"/>
        <w:adjustRightInd w:val="0"/>
        <w:rPr>
          <w:rFonts w:cs="Times New Roman"/>
          <w:b/>
          <w:color w:val="FF0000"/>
        </w:rPr>
      </w:pPr>
    </w:p>
    <w:p w:rsidR="003724FE" w:rsidRPr="004012F3" w:rsidRDefault="003724FE" w:rsidP="003724FE">
      <w:pPr>
        <w:tabs>
          <w:tab w:val="left" w:pos="5175"/>
        </w:tabs>
        <w:autoSpaceDE w:val="0"/>
        <w:autoSpaceDN w:val="0"/>
        <w:adjustRightInd w:val="0"/>
        <w:jc w:val="center"/>
        <w:rPr>
          <w:rFonts w:cs="Times New Roman"/>
          <w:b/>
          <w:color w:val="FF0000"/>
        </w:rPr>
      </w:pPr>
      <w:r w:rsidRPr="004012F3">
        <w:rPr>
          <w:rFonts w:cs="Times New Roman"/>
          <w:b/>
          <w:color w:val="FF0000"/>
        </w:rPr>
        <w:t>MISSING</w:t>
      </w:r>
    </w:p>
    <w:p w:rsidR="003724FE" w:rsidRPr="004012F3" w:rsidRDefault="003724FE" w:rsidP="003724FE">
      <w:pPr>
        <w:pStyle w:val="figure"/>
      </w:pPr>
      <w:r w:rsidRPr="004012F3">
        <w:rPr>
          <w:i/>
        </w:rPr>
        <w:t>Figure 10:</w:t>
      </w:r>
      <w:r w:rsidRPr="004012F3">
        <w:t xml:space="preserve"> Numerical data about ICT experts in Montenegro</w:t>
      </w:r>
    </w:p>
    <w:p w:rsidR="003724FE" w:rsidRPr="004012F3" w:rsidRDefault="003724FE" w:rsidP="003724FE">
      <w:pPr>
        <w:autoSpaceDE w:val="0"/>
        <w:autoSpaceDN w:val="0"/>
        <w:adjustRightInd w:val="0"/>
        <w:rPr>
          <w:rFonts w:cs="Times New Roman"/>
        </w:rPr>
      </w:pPr>
      <w:r w:rsidRPr="004012F3">
        <w:rPr>
          <w:rFonts w:cs="Times New Roman"/>
        </w:rPr>
        <w:lastRenderedPageBreak/>
        <w:t xml:space="preserve">The quantity, as well as quality, of human resources available to the ICT sector is potentially high.   </w:t>
      </w:r>
    </w:p>
    <w:p w:rsidR="003724FE" w:rsidRPr="004012F3" w:rsidRDefault="003724FE" w:rsidP="003724FE">
      <w:pPr>
        <w:autoSpaceDE w:val="0"/>
        <w:autoSpaceDN w:val="0"/>
        <w:adjustRightInd w:val="0"/>
        <w:rPr>
          <w:rFonts w:cs="Times New Roman"/>
        </w:rPr>
      </w:pPr>
      <w:r w:rsidRPr="004012F3">
        <w:rPr>
          <w:rFonts w:cs="Times New Roman"/>
        </w:rPr>
        <w:t xml:space="preserve">Recent data from 2013 [] shows that, in the Montenegrin IT market actively participates only 219 companies although according to data CRPS there are 560. The entire IT sector employs 592 employees which makes an average of 2.7 employees per enterprise. </w:t>
      </w:r>
    </w:p>
    <w:p w:rsidR="003724FE" w:rsidRPr="004012F3" w:rsidRDefault="003724FE" w:rsidP="003724FE">
      <w:pPr>
        <w:autoSpaceDE w:val="0"/>
        <w:autoSpaceDN w:val="0"/>
        <w:adjustRightInd w:val="0"/>
        <w:rPr>
          <w:rFonts w:cs="Times New Roman"/>
        </w:rPr>
      </w:pPr>
      <w:r w:rsidRPr="004012F3">
        <w:rPr>
          <w:rFonts w:cs="Times New Roman"/>
        </w:rPr>
        <w:t xml:space="preserve">On the other side, educational programs at Montenegrin universities are more promising, providing higher level of education in ICT field, while general ICT literacy in primary and secondary schools are not still enough included, as follows.  </w:t>
      </w:r>
    </w:p>
    <w:p w:rsidR="003724FE" w:rsidRPr="004012F3" w:rsidRDefault="003724FE" w:rsidP="003724FE">
      <w:pPr>
        <w:pStyle w:val="ListParagraph"/>
        <w:numPr>
          <w:ilvl w:val="0"/>
          <w:numId w:val="9"/>
        </w:numPr>
        <w:autoSpaceDE w:val="0"/>
        <w:autoSpaceDN w:val="0"/>
        <w:adjustRightInd w:val="0"/>
        <w:spacing w:before="120" w:after="0" w:line="240" w:lineRule="auto"/>
        <w:ind w:left="360"/>
        <w:jc w:val="both"/>
        <w:rPr>
          <w:rFonts w:cs="Times New Roman"/>
        </w:rPr>
      </w:pPr>
      <w:r w:rsidRPr="004012F3">
        <w:rPr>
          <w:rFonts w:cs="Times New Roman"/>
        </w:rPr>
        <w:t xml:space="preserve">There are five Faculties in Montenegro whose mission is to provide students with the knowledge and skills necessary to the ICT sector; three at the University of Montenegro (ETF, PMF and the Faculty of Economics - Management in Information Technology), one at the Mediterranean University (FIT) and one at the Universityof Donja Gorica (FIST). </w:t>
      </w:r>
    </w:p>
    <w:p w:rsidR="003724FE" w:rsidRPr="004012F3" w:rsidRDefault="003724FE" w:rsidP="003724FE">
      <w:pPr>
        <w:pStyle w:val="ListParagraph"/>
        <w:autoSpaceDE w:val="0"/>
        <w:autoSpaceDN w:val="0"/>
        <w:adjustRightInd w:val="0"/>
        <w:ind w:left="360"/>
        <w:rPr>
          <w:rFonts w:cs="Times New Roman"/>
        </w:rPr>
      </w:pPr>
    </w:p>
    <w:p w:rsidR="003724FE" w:rsidRPr="004012F3" w:rsidRDefault="003724FE" w:rsidP="003724FE">
      <w:pPr>
        <w:pStyle w:val="ListParagraph"/>
        <w:numPr>
          <w:ilvl w:val="0"/>
          <w:numId w:val="9"/>
        </w:numPr>
        <w:autoSpaceDE w:val="0"/>
        <w:autoSpaceDN w:val="0"/>
        <w:adjustRightInd w:val="0"/>
        <w:spacing w:before="120" w:after="0" w:line="240" w:lineRule="auto"/>
        <w:ind w:left="360"/>
        <w:jc w:val="both"/>
        <w:rPr>
          <w:rFonts w:cs="Times New Roman"/>
        </w:rPr>
      </w:pPr>
      <w:r w:rsidRPr="004012F3">
        <w:rPr>
          <w:rFonts w:cs="Times New Roman"/>
        </w:rPr>
        <w:t xml:space="preserve">In the last eight years, since the introduction of the so-called "Bologna" in 2006, more than two thousand students received their degrees from the ETF, PMF and FIT. Of these, more than 1400 students have graduated with a degree in applied computer science.  </w:t>
      </w:r>
    </w:p>
    <w:p w:rsidR="003724FE" w:rsidRPr="004012F3" w:rsidRDefault="003724FE" w:rsidP="003724FE">
      <w:pPr>
        <w:autoSpaceDE w:val="0"/>
        <w:autoSpaceDN w:val="0"/>
        <w:adjustRightInd w:val="0"/>
        <w:rPr>
          <w:rFonts w:cs="Times New Roman"/>
        </w:rPr>
      </w:pPr>
      <w:r w:rsidRPr="004012F3">
        <w:rPr>
          <w:rFonts w:cs="Times New Roman"/>
        </w:rPr>
        <w:t xml:space="preserve">The number of graduates represents a remarkable potential for the development of the ICT sector. There is a mismatch between the number of people with a university degree in the field of ICT and the small number of employees in the ICT sector.(According to the official data, the ICT sector employed 592 people in 2013). </w:t>
      </w:r>
    </w:p>
    <w:p w:rsidR="003724FE" w:rsidRPr="004012F3" w:rsidRDefault="003724FE" w:rsidP="003724FE">
      <w:r w:rsidRPr="004012F3">
        <w:rPr>
          <w:rFonts w:cs="Times New Roman"/>
        </w:rPr>
        <w:t xml:space="preserve">The study of ICT subjects in primary and secondary schools is of great importance for the computer literacy of the nation and prerequisite for the development of the cyber secure society. The current offer of the compulsory and optional subjects in elementary and high schools is as follows. The compulsory subject </w:t>
      </w:r>
      <w:r w:rsidRPr="004012F3">
        <w:rPr>
          <w:rFonts w:cs="Times New Roman"/>
        </w:rPr>
        <w:lastRenderedPageBreak/>
        <w:t xml:space="preserve">Informatics is taught in the sixth grade of elementary school. The optional subjects in elementary schools are: Computer Processing, Creating Graphics and Image Processing, Creating Multimedia Slide Shows and Introduction to Programming. In high schools, the compulsory subject ``Informatics’’ is taught two hours per week. The optional subjects are: Computer and Web Presentation, Business Informatics, Algorithms and Programming. The opinion of ICT professionals is that the number of compulsory ICT subjects must be higher. </w:t>
      </w:r>
    </w:p>
    <w:p w:rsidR="003724FE" w:rsidRPr="004012F3" w:rsidRDefault="003724FE" w:rsidP="003724FE">
      <w:pPr>
        <w:autoSpaceDE w:val="0"/>
        <w:autoSpaceDN w:val="0"/>
        <w:adjustRightInd w:val="0"/>
        <w:rPr>
          <w:rFonts w:cs="Times New Roman"/>
        </w:rPr>
      </w:pPr>
      <w:r w:rsidRPr="004012F3">
        <w:rPr>
          <w:rFonts w:cs="Times New Roman"/>
        </w:rPr>
        <w:t xml:space="preserve">Even the numbers about general ICT education are much more impressive then realistic, optional subjects in elementary school have not been organized yet, so only one ICT subject is organized in elementary schools. Consequently, programs at university level are on basic ICT literacy level, since students are not educated properly at lower educational level. </w:t>
      </w:r>
    </w:p>
    <w:p w:rsidR="003724FE" w:rsidRPr="004012F3" w:rsidRDefault="003724FE" w:rsidP="003724FE">
      <w:pPr>
        <w:autoSpaceDE w:val="0"/>
        <w:autoSpaceDN w:val="0"/>
        <w:adjustRightInd w:val="0"/>
        <w:rPr>
          <w:rFonts w:cs="Times New Roman"/>
        </w:rPr>
      </w:pPr>
      <w:r w:rsidRPr="004012F3">
        <w:rPr>
          <w:rFonts w:cs="Times New Roman"/>
        </w:rPr>
        <w:t>It is also interesting to note that, Montenegrin educational system recognizes the role of ICT coordinator in each school. Their role is defined with major activities related to use of ICTs by both, students and other users at schools, such as: (i) System maintaining; (ii) Applying failures; (iii) Software installation; (iv) Installation and monitoring of Antivirus protection; (v) Network monitoring ; (vi) Mobilization and help in ICT using; (vii) Training colleges to use ICT; (viii) Assistance to colleagues in using of electronic didactic materials; (ix) Participation in the school portal; (x) Internet maintain in schools; (xi) Childs’ safety on the Internet; (xii) Environmental protection; (xiii) Online magazine for teachers, (xiv) Useful links and applications. Thus, the position of ICT coordinators shall be considered as a central for providing educational activities among pupils at schools, their teachers as well as parents.</w:t>
      </w:r>
    </w:p>
    <w:p w:rsidR="003724FE" w:rsidRPr="003724FE" w:rsidRDefault="003724FE" w:rsidP="003724FE"/>
    <w:p w:rsidR="00A53D0D" w:rsidRDefault="00746D3A" w:rsidP="00081F36">
      <w:pPr>
        <w:pStyle w:val="Heading1"/>
        <w:numPr>
          <w:ilvl w:val="0"/>
          <w:numId w:val="3"/>
        </w:numPr>
        <w:spacing w:after="240" w:line="240" w:lineRule="auto"/>
        <w:jc w:val="both"/>
        <w:rPr>
          <w:noProof/>
        </w:rPr>
      </w:pPr>
      <w:bookmarkStart w:id="3" w:name="_Toc472923738"/>
      <w:r>
        <w:rPr>
          <w:noProof/>
        </w:rPr>
        <w:t>Analyses of ICT solutions in Montenegro</w:t>
      </w:r>
      <w:bookmarkEnd w:id="3"/>
    </w:p>
    <w:p w:rsidR="00081F36" w:rsidRDefault="001C2D45" w:rsidP="00081F36">
      <w:pPr>
        <w:pStyle w:val="Heading1"/>
        <w:numPr>
          <w:ilvl w:val="0"/>
          <w:numId w:val="3"/>
        </w:numPr>
        <w:spacing w:after="240"/>
      </w:pPr>
      <w:bookmarkStart w:id="4" w:name="_Toc472923739"/>
      <w:r>
        <w:t>Conclusion</w:t>
      </w:r>
      <w:bookmarkEnd w:id="4"/>
    </w:p>
    <w:p w:rsidR="00081F36" w:rsidRPr="00081F36" w:rsidRDefault="004D6D3C" w:rsidP="00081F36">
      <w:pPr>
        <w:pStyle w:val="Heading1"/>
        <w:spacing w:before="0"/>
        <w:rPr>
          <w:b w:val="0"/>
          <w:i w:val="0"/>
          <w:sz w:val="24"/>
          <w:szCs w:val="24"/>
        </w:rPr>
      </w:pPr>
      <w:r w:rsidRPr="004D6D3C">
        <w:rPr>
          <w:b w:val="0"/>
          <w:i w:val="0"/>
          <w:sz w:val="24"/>
          <w:szCs w:val="24"/>
        </w:rPr>
        <w:t xml:space="preserve"> </w:t>
      </w:r>
    </w:p>
    <w:sectPr w:rsidR="00081F36" w:rsidRPr="00081F36" w:rsidSect="005E124F">
      <w:headerReference w:type="default" r:id="rId14"/>
      <w:footerReference w:type="default" r:id="rId15"/>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D94" w:rsidRDefault="00427D94" w:rsidP="00AC2C9D">
      <w:pPr>
        <w:spacing w:after="0" w:line="240" w:lineRule="auto"/>
      </w:pPr>
      <w:r>
        <w:separator/>
      </w:r>
    </w:p>
  </w:endnote>
  <w:endnote w:type="continuationSeparator" w:id="1">
    <w:p w:rsidR="00427D94" w:rsidRDefault="00427D94"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56" w:rsidRPr="00313422" w:rsidRDefault="00573457" w:rsidP="00313422">
    <w:pPr>
      <w:pStyle w:val="Header"/>
      <w:jc w:val="center"/>
      <w:rPr>
        <w:rFonts w:ascii="Helvetica" w:hAnsi="Helvetica" w:cs="Helvetica"/>
        <w:caps/>
        <w:color w:val="555555"/>
      </w:rPr>
    </w:pPr>
    <w:r>
      <w:rPr>
        <w:rFonts w:ascii="Helvetica" w:hAnsi="Helvetica" w:cs="Helvetica"/>
        <w:caps/>
        <w:color w:val="555555"/>
      </w:rPr>
      <w:pict>
        <v:shapetype id="_x0000_t32" coordsize="21600,21600" o:spt="32" o:oned="t" path="m,l21600,21600e" filled="f">
          <v:path arrowok="t" fillok="f" o:connecttype="none"/>
          <o:lock v:ext="edit" shapetype="t"/>
        </v:shapetype>
        <v:shape id="_x0000_s1027" type="#_x0000_t32" style="position:absolute;left:0;text-align:left;margin-left:-69.1pt;margin-top:2.25pt;width:609.75pt;height:1.85pt;z-index:251661312" o:connectortype="straight" strokecolor="#1f497d [3215]">
          <v:shadow on="t" opacity=".5" offset="-6pt,-6pt"/>
        </v:shape>
      </w:pic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D94" w:rsidRDefault="00427D94" w:rsidP="00AC2C9D">
      <w:pPr>
        <w:spacing w:after="0" w:line="240" w:lineRule="auto"/>
      </w:pPr>
      <w:r>
        <w:separator/>
      </w:r>
    </w:p>
  </w:footnote>
  <w:footnote w:type="continuationSeparator" w:id="1">
    <w:p w:rsidR="00427D94" w:rsidRDefault="00427D94"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34" w:rsidRDefault="00F767FA">
    <w:pPr>
      <w:pStyle w:val="Header"/>
      <w:rPr>
        <w:noProof/>
      </w:rPr>
    </w:pPr>
    <w:r>
      <w:rPr>
        <w:noProof/>
        <w:lang w:bidi="ar-SA"/>
      </w:rPr>
      <w:drawing>
        <wp:anchor distT="0" distB="0" distL="114300" distR="114300" simplePos="0" relativeHeight="251664384" behindDoc="0" locked="0" layoutInCell="1" allowOverlap="1">
          <wp:simplePos x="0" y="0"/>
          <wp:positionH relativeFrom="column">
            <wp:posOffset>4245610</wp:posOffset>
          </wp:positionH>
          <wp:positionV relativeFrom="paragraph">
            <wp:posOffset>-64135</wp:posOffset>
          </wp:positionV>
          <wp:extent cx="1395730" cy="972185"/>
          <wp:effectExtent l="19050" t="0" r="0" b="0"/>
          <wp:wrapThrough wrapText="bothSides">
            <wp:wrapPolygon edited="0">
              <wp:start x="-295" y="0"/>
              <wp:lineTo x="-295" y="21163"/>
              <wp:lineTo x="21521" y="21163"/>
              <wp:lineTo x="21521" y="0"/>
              <wp:lineTo x="-295" y="0"/>
            </wp:wrapPolygon>
          </wp:wrapThrough>
          <wp:docPr id="3" name="Picture 7" descr="C:\Users\win7\AppData\Local\Temp\Rar$DIa0.240\logo_ce-en-panton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Temp\Rar$DIa0.240\logo_ce-en-pantone-hr.jpg"/>
                  <pic:cNvPicPr>
                    <a:picLocks noChangeAspect="1" noChangeArrowheads="1"/>
                  </pic:cNvPicPr>
                </pic:nvPicPr>
                <pic:blipFill>
                  <a:blip r:embed="rId1"/>
                  <a:srcRect/>
                  <a:stretch>
                    <a:fillRect/>
                  </a:stretch>
                </pic:blipFill>
                <pic:spPr bwMode="auto">
                  <a:xfrm>
                    <a:off x="0" y="0"/>
                    <a:ext cx="1395730" cy="972185"/>
                  </a:xfrm>
                  <a:prstGeom prst="rect">
                    <a:avLst/>
                  </a:prstGeom>
                  <a:noFill/>
                  <a:ln w="9525">
                    <a:noFill/>
                    <a:miter lim="800000"/>
                    <a:headEnd/>
                    <a:tailEnd/>
                  </a:ln>
                </pic:spPr>
              </pic:pic>
            </a:graphicData>
          </a:graphic>
        </wp:anchor>
      </w:drawing>
    </w:r>
    <w:r w:rsidR="00313422">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2"/>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rsidR="004B2B62" w:rsidRDefault="003022E9">
    <w:pPr>
      <w:pStyle w:val="Header"/>
    </w:pPr>
    <w:r>
      <w:rPr>
        <w:noProof/>
      </w:rPr>
      <w:t xml:space="preserve">    </w:t>
    </w:r>
    <w:r w:rsidR="004B2B62">
      <w:t xml:space="preserve">                    </w:t>
    </w:r>
    <w:r w:rsidR="005D3D36">
      <w:t xml:space="preserve">    </w:t>
    </w:r>
    <w:r w:rsidR="004B2B62">
      <w:t xml:space="preserve">                               </w:t>
    </w:r>
  </w:p>
  <w:p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628"/>
    <w:multiLevelType w:val="hybridMultilevel"/>
    <w:tmpl w:val="192040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2311A0"/>
    <w:multiLevelType w:val="multilevel"/>
    <w:tmpl w:val="735048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85E69"/>
    <w:multiLevelType w:val="hybridMultilevel"/>
    <w:tmpl w:val="F69A2A46"/>
    <w:lvl w:ilvl="0" w:tplc="26085EBE">
      <w:start w:val="23"/>
      <w:numFmt w:val="bullet"/>
      <w:lvlText w:val="•"/>
      <w:lvlJc w:val="left"/>
      <w:pPr>
        <w:ind w:left="435" w:hanging="435"/>
      </w:pPr>
      <w:rPr>
        <w:rFonts w:ascii="Cambria" w:eastAsiaTheme="minorEastAsia"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4">
    <w:nsid w:val="1E32159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1B102B"/>
    <w:multiLevelType w:val="multilevel"/>
    <w:tmpl w:val="D5E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3D2D15D1"/>
    <w:multiLevelType w:val="hybridMultilevel"/>
    <w:tmpl w:val="478416AC"/>
    <w:lvl w:ilvl="0" w:tplc="08090001">
      <w:start w:val="1"/>
      <w:numFmt w:val="bullet"/>
      <w:lvlText w:val=""/>
      <w:lvlJc w:val="left"/>
      <w:pPr>
        <w:ind w:left="1080" w:hanging="360"/>
      </w:pPr>
      <w:rPr>
        <w:rFonts w:ascii="Symbol" w:hAnsi="Symbol" w:hint="default"/>
      </w:rPr>
    </w:lvl>
    <w:lvl w:ilvl="1" w:tplc="3B14FC78">
      <w:numFmt w:val="bullet"/>
      <w:lvlText w:val="-"/>
      <w:lvlJc w:val="left"/>
      <w:pPr>
        <w:ind w:left="2160" w:hanging="720"/>
      </w:pPr>
      <w:rPr>
        <w:rFonts w:ascii="Cambria" w:eastAsiaTheme="minorEastAsia" w:hAnsi="Cambri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99A69ED"/>
    <w:multiLevelType w:val="hybridMultilevel"/>
    <w:tmpl w:val="EC46B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D57EDC"/>
    <w:multiLevelType w:val="hybridMultilevel"/>
    <w:tmpl w:val="3000D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437BB3"/>
    <w:multiLevelType w:val="hybridMultilevel"/>
    <w:tmpl w:val="4580C4BA"/>
    <w:lvl w:ilvl="0" w:tplc="4F0A8866">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75BB54E0"/>
    <w:multiLevelType w:val="hybridMultilevel"/>
    <w:tmpl w:val="1EBA2CC0"/>
    <w:lvl w:ilvl="0" w:tplc="BD36606A">
      <w:numFmt w:val="bullet"/>
      <w:lvlText w:val="•"/>
      <w:lvlJc w:val="left"/>
      <w:pPr>
        <w:ind w:left="360" w:hanging="360"/>
      </w:pPr>
      <w:rPr>
        <w:rFonts w:ascii="Cambria" w:eastAsiaTheme="minorEastAsia"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76D6239"/>
    <w:multiLevelType w:val="hybridMultilevel"/>
    <w:tmpl w:val="198A3A80"/>
    <w:lvl w:ilvl="0" w:tplc="F126FC18">
      <w:numFmt w:val="bullet"/>
      <w:lvlText w:val="•"/>
      <w:lvlJc w:val="left"/>
      <w:pPr>
        <w:ind w:left="360" w:hanging="360"/>
      </w:pPr>
      <w:rPr>
        <w:rFonts w:ascii="Cambria" w:eastAsiaTheme="minorEastAsia"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8"/>
  </w:num>
  <w:num w:numId="6">
    <w:abstractNumId w:val="0"/>
  </w:num>
  <w:num w:numId="7">
    <w:abstractNumId w:val="9"/>
  </w:num>
  <w:num w:numId="8">
    <w:abstractNumId w:val="1"/>
  </w:num>
  <w:num w:numId="9">
    <w:abstractNumId w:val="7"/>
  </w:num>
  <w:num w:numId="10">
    <w:abstractNumId w:val="12"/>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o:colormenu v:ext="edit" strokecolor="none [3215]" shadowcolor="none"/>
    </o:shapedefaults>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AC2C9D"/>
    <w:rsid w:val="000324E4"/>
    <w:rsid w:val="00081F36"/>
    <w:rsid w:val="000B3E15"/>
    <w:rsid w:val="000C2E1C"/>
    <w:rsid w:val="000D011F"/>
    <w:rsid w:val="000F1880"/>
    <w:rsid w:val="00137599"/>
    <w:rsid w:val="001C2D45"/>
    <w:rsid w:val="00264BD2"/>
    <w:rsid w:val="002A2FC4"/>
    <w:rsid w:val="002A4F9C"/>
    <w:rsid w:val="002C14B6"/>
    <w:rsid w:val="003022E9"/>
    <w:rsid w:val="00313422"/>
    <w:rsid w:val="00356749"/>
    <w:rsid w:val="003724FE"/>
    <w:rsid w:val="00423684"/>
    <w:rsid w:val="00427D94"/>
    <w:rsid w:val="004B2B62"/>
    <w:rsid w:val="004C6CD2"/>
    <w:rsid w:val="004D6D3C"/>
    <w:rsid w:val="0055414A"/>
    <w:rsid w:val="0055467D"/>
    <w:rsid w:val="0057102F"/>
    <w:rsid w:val="00573457"/>
    <w:rsid w:val="005A06F1"/>
    <w:rsid w:val="005C0F55"/>
    <w:rsid w:val="005D3D36"/>
    <w:rsid w:val="005D5DC0"/>
    <w:rsid w:val="005E124F"/>
    <w:rsid w:val="006118A7"/>
    <w:rsid w:val="00643C5B"/>
    <w:rsid w:val="006B4E5F"/>
    <w:rsid w:val="006E25C0"/>
    <w:rsid w:val="00746D3A"/>
    <w:rsid w:val="007631F2"/>
    <w:rsid w:val="007C36ED"/>
    <w:rsid w:val="00807D93"/>
    <w:rsid w:val="00813F5B"/>
    <w:rsid w:val="00814922"/>
    <w:rsid w:val="00835EE0"/>
    <w:rsid w:val="008369F7"/>
    <w:rsid w:val="008A0D82"/>
    <w:rsid w:val="008D2915"/>
    <w:rsid w:val="009239B1"/>
    <w:rsid w:val="00961509"/>
    <w:rsid w:val="00962892"/>
    <w:rsid w:val="009A7AB1"/>
    <w:rsid w:val="009E25D0"/>
    <w:rsid w:val="00A53D0D"/>
    <w:rsid w:val="00AC2B46"/>
    <w:rsid w:val="00AC2C9D"/>
    <w:rsid w:val="00B65934"/>
    <w:rsid w:val="00C87F56"/>
    <w:rsid w:val="00CA7903"/>
    <w:rsid w:val="00D04013"/>
    <w:rsid w:val="00D21365"/>
    <w:rsid w:val="00D32545"/>
    <w:rsid w:val="00D74DC5"/>
    <w:rsid w:val="00E02804"/>
    <w:rsid w:val="00E908AF"/>
    <w:rsid w:val="00EA133B"/>
    <w:rsid w:val="00F345C6"/>
    <w:rsid w:val="00F5058F"/>
    <w:rsid w:val="00F7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NormalWeb">
    <w:name w:val="Normal (Web)"/>
    <w:basedOn w:val="Normal"/>
    <w:uiPriority w:val="99"/>
    <w:unhideWhenUsed/>
    <w:rsid w:val="00A53D0D"/>
    <w:pPr>
      <w:spacing w:before="100" w:beforeAutospacing="1" w:after="100" w:afterAutospacing="1" w:line="240" w:lineRule="auto"/>
      <w:ind w:firstLine="0"/>
    </w:pPr>
    <w:rPr>
      <w:rFonts w:ascii="Times New Roman" w:eastAsia="Times New Roman" w:hAnsi="Times New Roman" w:cs="Times New Roman"/>
      <w:sz w:val="24"/>
      <w:szCs w:val="24"/>
      <w:lang w:val="hr-HR" w:eastAsia="hr-HR" w:bidi="ar-SA"/>
    </w:rPr>
  </w:style>
  <w:style w:type="character" w:styleId="CommentReference">
    <w:name w:val="annotation reference"/>
    <w:basedOn w:val="DefaultParagraphFont"/>
    <w:uiPriority w:val="99"/>
    <w:semiHidden/>
    <w:unhideWhenUsed/>
    <w:rsid w:val="003724FE"/>
    <w:rPr>
      <w:sz w:val="16"/>
      <w:szCs w:val="16"/>
    </w:rPr>
  </w:style>
  <w:style w:type="paragraph" w:styleId="CommentText">
    <w:name w:val="annotation text"/>
    <w:basedOn w:val="Normal"/>
    <w:link w:val="CommentTextChar"/>
    <w:uiPriority w:val="99"/>
    <w:unhideWhenUsed/>
    <w:rsid w:val="003724FE"/>
    <w:pPr>
      <w:spacing w:before="120" w:after="0" w:line="240" w:lineRule="auto"/>
      <w:ind w:firstLine="0"/>
      <w:jc w:val="both"/>
    </w:pPr>
    <w:rPr>
      <w:sz w:val="20"/>
      <w:szCs w:val="20"/>
      <w:lang w:val="en-GB" w:bidi="ar-SA"/>
    </w:rPr>
  </w:style>
  <w:style w:type="character" w:customStyle="1" w:styleId="CommentTextChar">
    <w:name w:val="Comment Text Char"/>
    <w:basedOn w:val="DefaultParagraphFont"/>
    <w:link w:val="CommentText"/>
    <w:uiPriority w:val="99"/>
    <w:rsid w:val="003724FE"/>
    <w:rPr>
      <w:sz w:val="20"/>
      <w:szCs w:val="20"/>
      <w:lang w:val="en-GB" w:bidi="ar-SA"/>
    </w:rPr>
  </w:style>
  <w:style w:type="paragraph" w:customStyle="1" w:styleId="figure">
    <w:name w:val="figure"/>
    <w:basedOn w:val="Caption"/>
    <w:qFormat/>
    <w:rsid w:val="003724FE"/>
    <w:pPr>
      <w:spacing w:after="360" w:line="240" w:lineRule="auto"/>
      <w:ind w:firstLine="0"/>
      <w:jc w:val="center"/>
    </w:pPr>
    <w:rPr>
      <w:b w:val="0"/>
      <w:color w:val="000000" w:themeColor="text1"/>
      <w:sz w:val="22"/>
      <w:szCs w:val="22"/>
      <w:lang w:val="en-GB" w:bidi="ar-SA"/>
    </w:rPr>
  </w:style>
  <w:style w:type="table" w:customStyle="1" w:styleId="PlainTable1">
    <w:name w:val="Plain Table 1"/>
    <w:basedOn w:val="TableNormal"/>
    <w:uiPriority w:val="41"/>
    <w:rsid w:val="003724FE"/>
    <w:pPr>
      <w:spacing w:after="0" w:line="240" w:lineRule="auto"/>
      <w:ind w:firstLine="0"/>
    </w:pPr>
    <w:rPr>
      <w:sz w:val="24"/>
      <w:szCs w:val="24"/>
      <w:lang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3724FE"/>
    <w:pPr>
      <w:spacing w:after="0" w:line="240" w:lineRule="auto"/>
      <w:ind w:firstLine="0"/>
    </w:pPr>
    <w:rPr>
      <w:sz w:val="24"/>
      <w:szCs w:val="24"/>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cap">
    <w:name w:val="table-cap"/>
    <w:basedOn w:val="figure"/>
    <w:qFormat/>
    <w:rsid w:val="003724FE"/>
    <w:pPr>
      <w:spacing w:before="240" w:after="0"/>
      <w:jc w:val="left"/>
    </w:pPr>
  </w:style>
  <w:style w:type="paragraph" w:styleId="TOC2">
    <w:name w:val="toc 2"/>
    <w:basedOn w:val="Normal"/>
    <w:next w:val="Normal"/>
    <w:autoRedefine/>
    <w:uiPriority w:val="39"/>
    <w:unhideWhenUsed/>
    <w:rsid w:val="003724FE"/>
    <w:pPr>
      <w:spacing w:after="100"/>
      <w:ind w:left="220"/>
    </w:pPr>
  </w:style>
</w:styles>
</file>

<file path=word/webSettings.xml><?xml version="1.0" encoding="utf-8"?>
<w:webSettings xmlns:r="http://schemas.openxmlformats.org/officeDocument/2006/relationships" xmlns:w="http://schemas.openxmlformats.org/wordprocessingml/2006/main">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6358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BE13-71B0-4D85-939B-E7B1E9C7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2017-01-09T09:23:00Z</dcterms:created>
  <dcterms:modified xsi:type="dcterms:W3CDTF">2017-01-23T07:34:00Z</dcterms:modified>
</cp:coreProperties>
</file>