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B5A" w:rsidRPr="00462F7A" w:rsidRDefault="00E03B5A" w:rsidP="00E03B5A">
      <w:pPr>
        <w:pStyle w:val="Heading1"/>
        <w:jc w:val="center"/>
        <w:rPr>
          <w:color w:val="1F497D" w:themeColor="text2"/>
        </w:rPr>
      </w:pPr>
      <w:r w:rsidRPr="00462F7A">
        <w:rPr>
          <w:color w:val="1F497D" w:themeColor="text2"/>
        </w:rPr>
        <w:t>Dissemination event- Report</w:t>
      </w:r>
    </w:p>
    <w:p w:rsidR="00E03B5A" w:rsidRPr="00462F7A" w:rsidRDefault="00E03B5A" w:rsidP="00E03B5A">
      <w:pPr>
        <w:jc w:val="left"/>
        <w:rPr>
          <w:rFonts w:ascii="Cambria" w:hAnsi="Cambria" w:cs="Calibri"/>
          <w:b/>
          <w:sz w:val="28"/>
          <w:szCs w:val="28"/>
          <w:lang w:val="en-GB"/>
        </w:rPr>
      </w:pPr>
    </w:p>
    <w:p w:rsidR="00462F7A" w:rsidRDefault="00E03B5A" w:rsidP="00496446">
      <w:pPr>
        <w:spacing w:after="0"/>
        <w:jc w:val="left"/>
        <w:rPr>
          <w:rFonts w:ascii="Cambria" w:hAnsi="Cambria" w:cs="Calibri"/>
          <w:lang w:val="en-GB"/>
        </w:rPr>
      </w:pPr>
      <w:r w:rsidRPr="00462F7A">
        <w:rPr>
          <w:rFonts w:ascii="Cambria" w:hAnsi="Cambria" w:cs="Calibri"/>
          <w:b/>
          <w:color w:val="4F81BD" w:themeColor="accent1"/>
          <w:sz w:val="28"/>
          <w:szCs w:val="28"/>
          <w:lang w:val="en-GB"/>
        </w:rPr>
        <w:t>Organising institution:</w:t>
      </w:r>
      <w:r w:rsidRPr="00462F7A">
        <w:rPr>
          <w:rFonts w:ascii="Cambria" w:hAnsi="Cambria" w:cs="Calibri"/>
          <w:b/>
          <w:sz w:val="28"/>
          <w:szCs w:val="28"/>
          <w:lang w:val="en-GB"/>
        </w:rPr>
        <w:t xml:space="preserve"> </w:t>
      </w:r>
      <w:r w:rsidR="00496446">
        <w:rPr>
          <w:rFonts w:ascii="Cambria" w:hAnsi="Cambria" w:cs="Calibri"/>
          <w:lang w:val="en-GB"/>
        </w:rPr>
        <w:t>University of Donja Gorica</w:t>
      </w:r>
    </w:p>
    <w:p w:rsidR="00496446" w:rsidRPr="00496446" w:rsidRDefault="00496446" w:rsidP="00496446">
      <w:pPr>
        <w:spacing w:after="0"/>
        <w:jc w:val="left"/>
        <w:rPr>
          <w:rFonts w:ascii="Cambria" w:hAnsi="Cambria" w:cs="Calibri"/>
          <w:lang w:val="en-GB"/>
        </w:rPr>
      </w:pPr>
    </w:p>
    <w:p w:rsidR="00E03B5A" w:rsidRPr="00462F7A" w:rsidRDefault="00E03B5A" w:rsidP="00E03B5A">
      <w:pPr>
        <w:jc w:val="left"/>
        <w:rPr>
          <w:rFonts w:ascii="Cambria" w:hAnsi="Cambria" w:cs="Calibri"/>
          <w:szCs w:val="24"/>
          <w:lang w:val="en-GB"/>
        </w:rPr>
      </w:pPr>
      <w:r w:rsidRPr="00462F7A">
        <w:rPr>
          <w:rFonts w:ascii="Cambria" w:hAnsi="Cambria" w:cs="Calibri"/>
          <w:b/>
          <w:color w:val="4F81BD" w:themeColor="accent1"/>
          <w:sz w:val="28"/>
          <w:szCs w:val="28"/>
          <w:lang w:val="en-GB"/>
        </w:rPr>
        <w:t>Venue:</w:t>
      </w:r>
      <w:r w:rsidRPr="00462F7A">
        <w:rPr>
          <w:rFonts w:ascii="Cambria" w:hAnsi="Cambria" w:cs="Calibri"/>
          <w:b/>
          <w:sz w:val="28"/>
          <w:szCs w:val="28"/>
          <w:lang w:val="en-GB"/>
        </w:rPr>
        <w:t xml:space="preserve"> </w:t>
      </w:r>
      <w:r w:rsidR="00496446" w:rsidRPr="00496446">
        <w:rPr>
          <w:rFonts w:ascii="Cambria" w:hAnsi="Cambria" w:cs="Calibri"/>
          <w:szCs w:val="24"/>
          <w:lang w:val="en-GB"/>
        </w:rPr>
        <w:t>Erasmus+ credit mobility project meeting</w:t>
      </w:r>
    </w:p>
    <w:p w:rsidR="00496446" w:rsidRDefault="002F01E3" w:rsidP="00E03B5A">
      <w:pPr>
        <w:jc w:val="left"/>
        <w:rPr>
          <w:lang w:val="en-GB"/>
        </w:rPr>
      </w:pPr>
      <w:r w:rsidRPr="00462F7A">
        <w:rPr>
          <w:rFonts w:ascii="Cambria" w:hAnsi="Cambria" w:cs="Calibri"/>
          <w:b/>
          <w:color w:val="4F81BD" w:themeColor="accent1"/>
          <w:sz w:val="28"/>
          <w:szCs w:val="28"/>
          <w:lang w:val="en-GB"/>
        </w:rPr>
        <w:t>Place:</w:t>
      </w:r>
      <w:r w:rsidRPr="00462F7A">
        <w:rPr>
          <w:rFonts w:ascii="Cambria" w:hAnsi="Cambria" w:cs="Calibri"/>
          <w:b/>
          <w:sz w:val="28"/>
          <w:szCs w:val="28"/>
          <w:lang w:val="en-GB"/>
        </w:rPr>
        <w:t xml:space="preserve"> </w:t>
      </w:r>
      <w:r w:rsidR="00496446">
        <w:rPr>
          <w:lang w:val="en-GB"/>
        </w:rPr>
        <w:t xml:space="preserve">Faculty of Economic Informatics in Bratislava </w:t>
      </w:r>
    </w:p>
    <w:p w:rsidR="00E03B5A" w:rsidRPr="00462F7A" w:rsidRDefault="00E03B5A" w:rsidP="00E03B5A">
      <w:pPr>
        <w:jc w:val="left"/>
        <w:rPr>
          <w:rFonts w:ascii="Cambria" w:hAnsi="Cambria" w:cs="Calibri"/>
          <w:b/>
          <w:sz w:val="28"/>
          <w:szCs w:val="28"/>
          <w:lang w:val="en-GB"/>
        </w:rPr>
      </w:pPr>
      <w:r w:rsidRPr="00462F7A">
        <w:rPr>
          <w:rFonts w:ascii="Cambria" w:hAnsi="Cambria" w:cs="Calibri"/>
          <w:b/>
          <w:color w:val="4F81BD" w:themeColor="accent1"/>
          <w:sz w:val="28"/>
          <w:szCs w:val="28"/>
          <w:lang w:val="en-GB"/>
        </w:rPr>
        <w:t>Date:</w:t>
      </w:r>
      <w:r w:rsidRPr="00462F7A">
        <w:rPr>
          <w:rFonts w:ascii="Cambria" w:hAnsi="Cambria" w:cs="Calibri"/>
          <w:b/>
          <w:sz w:val="28"/>
          <w:szCs w:val="28"/>
          <w:lang w:val="en-GB"/>
        </w:rPr>
        <w:t xml:space="preserve"> </w:t>
      </w:r>
      <w:r w:rsidR="00410502">
        <w:rPr>
          <w:rFonts w:ascii="Cambria" w:hAnsi="Cambria" w:cs="Calibri"/>
          <w:szCs w:val="24"/>
          <w:lang w:val="en-GB"/>
        </w:rPr>
        <w:t>08</w:t>
      </w:r>
      <w:r w:rsidRPr="00462F7A">
        <w:rPr>
          <w:rFonts w:ascii="Cambria" w:hAnsi="Cambria" w:cs="Calibri"/>
          <w:szCs w:val="24"/>
          <w:lang w:val="en-GB"/>
        </w:rPr>
        <w:t>/</w:t>
      </w:r>
      <w:r w:rsidR="0097150D" w:rsidRPr="00462F7A">
        <w:rPr>
          <w:rFonts w:ascii="Cambria" w:hAnsi="Cambria" w:cs="Calibri"/>
          <w:szCs w:val="24"/>
          <w:lang w:val="en-GB"/>
        </w:rPr>
        <w:t>0</w:t>
      </w:r>
      <w:r w:rsidR="00496446">
        <w:rPr>
          <w:rFonts w:ascii="Cambria" w:hAnsi="Cambria" w:cs="Calibri"/>
          <w:szCs w:val="24"/>
          <w:lang w:val="en-GB"/>
        </w:rPr>
        <w:t>5</w:t>
      </w:r>
      <w:r w:rsidRPr="00462F7A">
        <w:rPr>
          <w:rFonts w:ascii="Cambria" w:hAnsi="Cambria" w:cs="Calibri"/>
          <w:szCs w:val="24"/>
          <w:lang w:val="en-GB"/>
        </w:rPr>
        <w:t>/2017</w:t>
      </w:r>
    </w:p>
    <w:p w:rsidR="00E03B5A" w:rsidRPr="00462F7A" w:rsidRDefault="00E03B5A" w:rsidP="00E03B5A">
      <w:pPr>
        <w:jc w:val="left"/>
        <w:rPr>
          <w:rFonts w:ascii="Cambria" w:hAnsi="Cambria" w:cs="Calibri"/>
          <w:b/>
          <w:color w:val="4F81BD" w:themeColor="accent1"/>
          <w:sz w:val="28"/>
          <w:szCs w:val="28"/>
          <w:lang w:val="en-GB"/>
        </w:rPr>
      </w:pPr>
    </w:p>
    <w:p w:rsidR="00E03B5A" w:rsidRPr="00462F7A" w:rsidRDefault="00E03B5A" w:rsidP="00E03B5A">
      <w:pPr>
        <w:jc w:val="left"/>
        <w:rPr>
          <w:rFonts w:ascii="Cambria" w:hAnsi="Cambria" w:cs="Calibri"/>
          <w:b/>
          <w:color w:val="4F81BD" w:themeColor="accent1"/>
          <w:sz w:val="28"/>
          <w:szCs w:val="28"/>
          <w:lang w:val="en-GB"/>
        </w:rPr>
      </w:pPr>
      <w:r w:rsidRPr="00462F7A">
        <w:rPr>
          <w:rFonts w:ascii="Cambria" w:hAnsi="Cambria" w:cs="Calibri"/>
          <w:b/>
          <w:color w:val="4F81BD" w:themeColor="accent1"/>
          <w:sz w:val="28"/>
          <w:szCs w:val="28"/>
          <w:lang w:val="en-GB"/>
        </w:rPr>
        <w:t>Narrative report</w:t>
      </w:r>
    </w:p>
    <w:p w:rsidR="00496446" w:rsidRPr="00A76074" w:rsidRDefault="00496446" w:rsidP="00496446">
      <w:pPr>
        <w:rPr>
          <w:rFonts w:ascii="Book Antiqua" w:hAnsi="Book Antiqua"/>
          <w:sz w:val="24"/>
          <w:szCs w:val="24"/>
          <w:lang w:val="en-GB"/>
        </w:rPr>
      </w:pPr>
      <w:r w:rsidRPr="00A76074">
        <w:rPr>
          <w:rFonts w:ascii="Book Antiqua" w:hAnsi="Book Antiqua"/>
          <w:sz w:val="24"/>
          <w:szCs w:val="24"/>
          <w:lang w:val="en-GB"/>
        </w:rPr>
        <w:t>UDG representatives Prof.dr Ramo Šendelj and Assist. Prof. dr Ivana Ognjanović presented p</w:t>
      </w:r>
      <w:r w:rsidR="002F01E3" w:rsidRPr="00A76074">
        <w:rPr>
          <w:rFonts w:ascii="Book Antiqua" w:hAnsi="Book Antiqua"/>
          <w:sz w:val="24"/>
          <w:szCs w:val="24"/>
          <w:lang w:val="en-GB"/>
        </w:rPr>
        <w:t xml:space="preserve">roject „Market oriented research on SME perspective about cloud </w:t>
      </w:r>
      <w:r w:rsidRPr="00A76074">
        <w:rPr>
          <w:rFonts w:ascii="Book Antiqua" w:hAnsi="Book Antiqua"/>
          <w:sz w:val="24"/>
          <w:szCs w:val="24"/>
          <w:lang w:val="en-GB"/>
        </w:rPr>
        <w:t xml:space="preserve">computing solutions in MNE“ to professors at Faculty of Economic Informatics in Bratislava and students of master studies at Software engineering department, within the ERASMUS + Programme: Mobility for learners and staff – Higher Education Student and Staff Mobility. </w:t>
      </w:r>
    </w:p>
    <w:p w:rsidR="00E03B5A" w:rsidRPr="00A76074" w:rsidRDefault="00496446" w:rsidP="00496446">
      <w:pPr>
        <w:rPr>
          <w:rFonts w:ascii="Book Antiqua" w:hAnsi="Book Antiqua"/>
          <w:sz w:val="24"/>
          <w:szCs w:val="24"/>
          <w:lang w:val="en-GB"/>
        </w:rPr>
      </w:pPr>
      <w:r w:rsidRPr="00A76074">
        <w:rPr>
          <w:rFonts w:ascii="Book Antiqua" w:hAnsi="Book Antiqua"/>
          <w:sz w:val="24"/>
          <w:szCs w:val="24"/>
          <w:lang w:val="en-GB"/>
        </w:rPr>
        <w:t>The participants were introduced about main activities and results of Cloud4SME@MNE project, with highlight on market oriented research results and the used methodology. Also, the project representatives discussed with professors from University of Bratislava about best solutions for introducing cloud computing in SMEs in Montenegro.</w:t>
      </w:r>
    </w:p>
    <w:p w:rsidR="00496446" w:rsidRPr="00A76074" w:rsidRDefault="00496446" w:rsidP="00496446">
      <w:pPr>
        <w:rPr>
          <w:rFonts w:ascii="Book Antiqua" w:hAnsi="Book Antiqua"/>
          <w:sz w:val="24"/>
          <w:szCs w:val="24"/>
          <w:lang w:val="en-GB"/>
        </w:rPr>
      </w:pPr>
    </w:p>
    <w:p w:rsidR="00496446" w:rsidRDefault="00496446" w:rsidP="00496446">
      <w:pPr>
        <w:rPr>
          <w:lang w:val="en-GB"/>
        </w:rPr>
      </w:pPr>
    </w:p>
    <w:p w:rsidR="00496446" w:rsidRDefault="00496446" w:rsidP="00496446">
      <w:pPr>
        <w:rPr>
          <w:lang w:val="en-GB"/>
        </w:rPr>
      </w:pPr>
    </w:p>
    <w:p w:rsidR="00496446" w:rsidRDefault="00496446" w:rsidP="00496446">
      <w:pPr>
        <w:rPr>
          <w:lang w:val="en-GB"/>
        </w:rPr>
      </w:pPr>
    </w:p>
    <w:p w:rsidR="00496446" w:rsidRDefault="00496446" w:rsidP="00496446">
      <w:pPr>
        <w:rPr>
          <w:lang w:val="en-GB"/>
        </w:rPr>
      </w:pPr>
    </w:p>
    <w:p w:rsidR="00496446" w:rsidRPr="00496446" w:rsidRDefault="00496446" w:rsidP="00496446">
      <w:pPr>
        <w:rPr>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color w:val="4F81BD" w:themeColor="accent1"/>
          <w:sz w:val="28"/>
          <w:szCs w:val="28"/>
          <w:lang w:val="en-GB"/>
        </w:rPr>
      </w:pPr>
      <w:r w:rsidRPr="00462F7A">
        <w:rPr>
          <w:rFonts w:ascii="Cambria" w:hAnsi="Cambria" w:cs="Calibri"/>
          <w:b/>
          <w:color w:val="4F81BD" w:themeColor="accent1"/>
          <w:sz w:val="28"/>
          <w:szCs w:val="28"/>
          <w:lang w:val="en-GB"/>
        </w:rPr>
        <w:t>Photos:</w:t>
      </w:r>
    </w:p>
    <w:p w:rsidR="00AC7A2B" w:rsidRDefault="00496446" w:rsidP="00E03B5A">
      <w:pPr>
        <w:jc w:val="left"/>
        <w:rPr>
          <w:rFonts w:ascii="Cambria" w:hAnsi="Cambria" w:cs="Calibri"/>
          <w:szCs w:val="24"/>
          <w:lang w:val="en-GB"/>
        </w:rPr>
      </w:pPr>
      <w:r>
        <w:rPr>
          <w:rFonts w:ascii="Cambria" w:hAnsi="Cambria" w:cs="Calibri"/>
          <w:noProof/>
          <w:szCs w:val="24"/>
          <w:lang w:val="en-US"/>
        </w:rPr>
        <w:drawing>
          <wp:inline distT="0" distB="0" distL="0" distR="0">
            <wp:extent cx="5872464" cy="32199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81654" cy="3225009"/>
                    </a:xfrm>
                    <a:prstGeom prst="rect">
                      <a:avLst/>
                    </a:prstGeom>
                    <a:noFill/>
                    <a:ln w="9525">
                      <a:noFill/>
                      <a:miter lim="800000"/>
                      <a:headEnd/>
                      <a:tailEnd/>
                    </a:ln>
                  </pic:spPr>
                </pic:pic>
              </a:graphicData>
            </a:graphic>
          </wp:inline>
        </w:drawing>
      </w:r>
    </w:p>
    <w:p w:rsidR="00496446" w:rsidRPr="00462F7A" w:rsidRDefault="00496446" w:rsidP="00E03B5A">
      <w:pPr>
        <w:jc w:val="left"/>
        <w:rPr>
          <w:rFonts w:ascii="Cambria" w:hAnsi="Cambria" w:cs="Calibri"/>
          <w:szCs w:val="24"/>
          <w:lang w:val="en-GB"/>
        </w:rPr>
      </w:pPr>
      <w:r>
        <w:rPr>
          <w:rFonts w:ascii="Cambria" w:hAnsi="Cambria" w:cs="Calibri"/>
          <w:noProof/>
          <w:szCs w:val="24"/>
          <w:lang w:val="en-US"/>
        </w:rPr>
        <w:lastRenderedPageBreak/>
        <w:drawing>
          <wp:inline distT="0" distB="0" distL="0" distR="0">
            <wp:extent cx="5872464" cy="329278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76962" cy="3295308"/>
                    </a:xfrm>
                    <a:prstGeom prst="rect">
                      <a:avLst/>
                    </a:prstGeom>
                    <a:noFill/>
                    <a:ln w="9525">
                      <a:noFill/>
                      <a:miter lim="800000"/>
                      <a:headEnd/>
                      <a:tailEnd/>
                    </a:ln>
                  </pic:spPr>
                </pic:pic>
              </a:graphicData>
            </a:graphic>
          </wp:inline>
        </w:drawing>
      </w:r>
    </w:p>
    <w:p w:rsidR="00E03B5A" w:rsidRPr="00462F7A" w:rsidRDefault="00E03B5A" w:rsidP="00AC7A2B">
      <w:pPr>
        <w:jc w:val="left"/>
        <w:rPr>
          <w:rFonts w:ascii="Cambria" w:hAnsi="Cambria" w:cs="Calibri"/>
          <w:b/>
          <w:sz w:val="28"/>
          <w:szCs w:val="28"/>
          <w:lang w:val="en-GB"/>
        </w:rPr>
      </w:pPr>
    </w:p>
    <w:p w:rsidR="00AC7A2B" w:rsidRPr="00462F7A" w:rsidRDefault="00A76074" w:rsidP="00AC7A2B">
      <w:pPr>
        <w:jc w:val="left"/>
        <w:rPr>
          <w:rFonts w:ascii="Cambria" w:hAnsi="Cambria" w:cs="Calibri"/>
          <w:b/>
          <w:sz w:val="28"/>
          <w:szCs w:val="28"/>
          <w:lang w:val="en-GB"/>
        </w:rPr>
      </w:pPr>
      <w:r>
        <w:rPr>
          <w:rFonts w:ascii="Cambria" w:hAnsi="Cambria" w:cs="Calibri"/>
          <w:b/>
          <w:noProof/>
          <w:sz w:val="28"/>
          <w:szCs w:val="28"/>
          <w:lang w:val="en-US"/>
        </w:rPr>
        <w:lastRenderedPageBreak/>
        <w:drawing>
          <wp:inline distT="0" distB="0" distL="0" distR="0">
            <wp:extent cx="6300470" cy="3475497"/>
            <wp:effectExtent l="1905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00470" cy="3475497"/>
                    </a:xfrm>
                    <a:prstGeom prst="rect">
                      <a:avLst/>
                    </a:prstGeom>
                    <a:noFill/>
                    <a:ln w="9525">
                      <a:noFill/>
                      <a:miter lim="800000"/>
                      <a:headEnd/>
                      <a:tailEnd/>
                    </a:ln>
                  </pic:spPr>
                </pic:pic>
              </a:graphicData>
            </a:graphic>
          </wp:inline>
        </w:drawing>
      </w:r>
    </w:p>
    <w:p w:rsidR="00E03B5A" w:rsidRPr="00462F7A" w:rsidRDefault="00E03B5A" w:rsidP="00E03B5A">
      <w:pPr>
        <w:jc w:val="left"/>
        <w:rPr>
          <w:rFonts w:ascii="Cambria" w:hAnsi="Cambria" w:cs="Calibri"/>
          <w:b/>
          <w:sz w:val="28"/>
          <w:szCs w:val="28"/>
          <w:lang w:val="en-GB"/>
        </w:rPr>
      </w:pPr>
    </w:p>
    <w:p w:rsidR="00AC7A2B" w:rsidRPr="00462F7A" w:rsidRDefault="00AC7A2B"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BA0817" w:rsidRPr="00462F7A" w:rsidRDefault="00E03B5A" w:rsidP="00533623">
      <w:pPr>
        <w:jc w:val="left"/>
        <w:rPr>
          <w:rFonts w:ascii="Cambria" w:hAnsi="Cambria" w:cs="Calibri"/>
          <w:szCs w:val="24"/>
          <w:lang w:val="en-GB"/>
        </w:rPr>
      </w:pPr>
      <w:r w:rsidRPr="00462F7A">
        <w:rPr>
          <w:rFonts w:ascii="Cambria" w:hAnsi="Cambria" w:cs="Calibri"/>
          <w:b/>
          <w:color w:val="4F81BD" w:themeColor="accent1"/>
          <w:sz w:val="28"/>
          <w:szCs w:val="28"/>
          <w:lang w:val="en-GB"/>
        </w:rPr>
        <w:t>Report prepared by:</w:t>
      </w:r>
      <w:r w:rsidRPr="00462F7A">
        <w:rPr>
          <w:rFonts w:ascii="Cambria" w:hAnsi="Cambria" w:cs="Calibri"/>
          <w:b/>
          <w:sz w:val="28"/>
          <w:szCs w:val="28"/>
          <w:lang w:val="en-GB"/>
        </w:rPr>
        <w:t xml:space="preserve"> </w:t>
      </w:r>
      <w:r w:rsidR="00A76074">
        <w:rPr>
          <w:rFonts w:ascii="Cambria" w:hAnsi="Cambria" w:cs="Calibri"/>
          <w:b/>
          <w:szCs w:val="24"/>
          <w:lang w:val="en-GB"/>
        </w:rPr>
        <w:t>Assist. Prof. Ivana Ognjanovic</w:t>
      </w:r>
      <w:r w:rsidRPr="00462F7A">
        <w:rPr>
          <w:rFonts w:ascii="Cambria" w:hAnsi="Cambria" w:cs="Calibri"/>
          <w:b/>
          <w:szCs w:val="24"/>
          <w:lang w:val="en-GB"/>
        </w:rPr>
        <w:t xml:space="preserve">, </w:t>
      </w:r>
      <w:r w:rsidR="00A76074">
        <w:rPr>
          <w:rFonts w:ascii="Cambria" w:hAnsi="Cambria" w:cs="Calibri"/>
          <w:b/>
          <w:szCs w:val="24"/>
          <w:lang w:val="en-GB"/>
        </w:rPr>
        <w:t>UDG</w:t>
      </w:r>
    </w:p>
    <w:sectPr w:rsidR="00BA0817" w:rsidRPr="00462F7A" w:rsidSect="005E124F">
      <w:headerReference w:type="default" r:id="rId10"/>
      <w:footerReference w:type="default" r:id="rId11"/>
      <w:pgSz w:w="12240" w:h="15840"/>
      <w:pgMar w:top="1077" w:right="900"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6D4" w:rsidRDefault="008046D4" w:rsidP="00AC2C9D">
      <w:pPr>
        <w:spacing w:after="0" w:line="240" w:lineRule="auto"/>
      </w:pPr>
      <w:r>
        <w:separator/>
      </w:r>
    </w:p>
  </w:endnote>
  <w:endnote w:type="continuationSeparator" w:id="1">
    <w:p w:rsidR="008046D4" w:rsidRDefault="008046D4" w:rsidP="00AC2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C5B" w:rsidRDefault="00643C5B">
    <w:pPr>
      <w:pStyle w:val="Footer"/>
    </w:pPr>
  </w:p>
  <w:p w:rsidR="00643C5B" w:rsidRPr="00643C5B" w:rsidRDefault="00643C5B" w:rsidP="00643C5B">
    <w:pPr>
      <w:spacing w:after="120"/>
      <w:jc w:val="left"/>
      <w:rPr>
        <w:sz w:val="16"/>
        <w:szCs w:val="16"/>
      </w:rPr>
    </w:pPr>
    <w:r w:rsidRPr="00643C5B">
      <w:rPr>
        <w:sz w:val="16"/>
        <w:szCs w:val="16"/>
        <w:lang w:val="en-GB" w:eastAsia="sl-SI"/>
      </w:rPr>
      <w:t xml:space="preserve">This project has been funded with support from the European Commission. </w:t>
    </w:r>
    <w:r w:rsidRPr="00643C5B">
      <w:rPr>
        <w:sz w:val="16"/>
        <w:szCs w:val="16"/>
        <w:lang w:val="en-GB" w:eastAsia="sl-SI"/>
      </w:rPr>
      <w:br/>
      <w:t>This publication [communication] reflects the views only of the author, and the Commission cannot be held re</w:t>
    </w:r>
    <w:r>
      <w:rPr>
        <w:sz w:val="16"/>
        <w:szCs w:val="16"/>
        <w:lang w:val="en-GB" w:eastAsia="sl-SI"/>
      </w:rPr>
      <w:t xml:space="preserve">sponsible for any use which may </w:t>
    </w:r>
    <w:r w:rsidRPr="00643C5B">
      <w:rPr>
        <w:sz w:val="16"/>
        <w:szCs w:val="16"/>
        <w:lang w:val="en-GB" w:eastAsia="sl-SI"/>
      </w:rPr>
      <w:t>be made of the information contained therein.</w:t>
    </w:r>
  </w:p>
  <w:p w:rsidR="00643C5B" w:rsidRDefault="00643C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6D4" w:rsidRDefault="008046D4" w:rsidP="00AC2C9D">
      <w:pPr>
        <w:spacing w:after="0" w:line="240" w:lineRule="auto"/>
      </w:pPr>
      <w:r>
        <w:separator/>
      </w:r>
    </w:p>
  </w:footnote>
  <w:footnote w:type="continuationSeparator" w:id="1">
    <w:p w:rsidR="008046D4" w:rsidRDefault="008046D4" w:rsidP="00AC2C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B62" w:rsidRDefault="00DE3961">
    <w:pPr>
      <w:pStyle w:val="Header"/>
    </w:pPr>
    <w:r>
      <w:rPr>
        <w:noProof/>
        <w:lang w:val="en-US"/>
      </w:rPr>
      <w:drawing>
        <wp:anchor distT="0" distB="0" distL="114300" distR="114300" simplePos="0" relativeHeight="251662336" behindDoc="0" locked="0" layoutInCell="1" allowOverlap="1">
          <wp:simplePos x="0" y="0"/>
          <wp:positionH relativeFrom="column">
            <wp:posOffset>4102735</wp:posOffset>
          </wp:positionH>
          <wp:positionV relativeFrom="paragraph">
            <wp:posOffset>40640</wp:posOffset>
          </wp:positionV>
          <wp:extent cx="1010920" cy="543560"/>
          <wp:effectExtent l="19050" t="0" r="0" b="0"/>
          <wp:wrapThrough wrapText="bothSides">
            <wp:wrapPolygon edited="0">
              <wp:start x="-407" y="0"/>
              <wp:lineTo x="-407" y="21196"/>
              <wp:lineTo x="21573" y="21196"/>
              <wp:lineTo x="21573" y="0"/>
              <wp:lineTo x="-407" y="0"/>
            </wp:wrapPolygon>
          </wp:wrapThrough>
          <wp:docPr id="7" name="Picture 0" descr="m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e.png"/>
                  <pic:cNvPicPr/>
                </pic:nvPicPr>
                <pic:blipFill>
                  <a:blip r:embed="rId1"/>
                  <a:stretch>
                    <a:fillRect/>
                  </a:stretch>
                </pic:blipFill>
                <pic:spPr>
                  <a:xfrm>
                    <a:off x="0" y="0"/>
                    <a:ext cx="1010920" cy="543560"/>
                  </a:xfrm>
                  <a:prstGeom prst="rect">
                    <a:avLst/>
                  </a:prstGeom>
                </pic:spPr>
              </pic:pic>
            </a:graphicData>
          </a:graphic>
        </wp:anchor>
      </w:drawing>
    </w:r>
    <w:r w:rsidR="004B2B62">
      <w:t xml:space="preserve"> </w:t>
    </w:r>
    <w:r w:rsidR="00DF6590">
      <w:rPr>
        <w:noProof/>
        <w:lang w:val="en-US"/>
      </w:rPr>
      <w:drawing>
        <wp:inline distT="0" distB="0" distL="0" distR="0">
          <wp:extent cx="1775026" cy="58616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75026" cy="586163"/>
                  </a:xfrm>
                  <a:prstGeom prst="rect">
                    <a:avLst/>
                  </a:prstGeom>
                  <a:noFill/>
                  <a:ln w="9525">
                    <a:noFill/>
                    <a:miter lim="800000"/>
                    <a:headEnd/>
                    <a:tailEnd/>
                  </a:ln>
                </pic:spPr>
              </pic:pic>
            </a:graphicData>
          </a:graphic>
        </wp:inline>
      </w:drawing>
    </w:r>
    <w:r w:rsidR="003022E9">
      <w:rPr>
        <w:noProof/>
        <w:lang w:val="en-US"/>
      </w:rPr>
      <w:t xml:space="preserve">                    </w:t>
    </w:r>
    <w:r w:rsidR="000324E4">
      <w:rPr>
        <w:noProof/>
        <w:lang w:val="en-US"/>
      </w:rPr>
      <w:t xml:space="preserve">                                </w:t>
    </w:r>
    <w:r w:rsidR="003022E9">
      <w:rPr>
        <w:noProof/>
        <w:lang w:val="en-US"/>
      </w:rPr>
      <w:t xml:space="preserve">                 </w:t>
    </w:r>
    <w:r w:rsidR="004B2B62">
      <w:t xml:space="preserve">                       </w:t>
    </w:r>
    <w:r w:rsidR="005D3D36">
      <w:t xml:space="preserve">    </w:t>
    </w:r>
    <w:r w:rsidR="004B2B62">
      <w:t xml:space="preserve">               </w:t>
    </w:r>
    <w:r w:rsidRPr="00DE3961">
      <w:rPr>
        <w:noProof/>
        <w:lang w:val="en-US"/>
      </w:rPr>
      <w:drawing>
        <wp:inline distT="0" distB="0" distL="0" distR="0">
          <wp:extent cx="918500" cy="534869"/>
          <wp:effectExtent l="19050" t="0" r="0" b="0"/>
          <wp:docPr id="8" name="Picture 1" descr="Rezultat slika za eu flag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eu flag vectors"/>
                  <pic:cNvPicPr>
                    <a:picLocks noChangeAspect="1" noChangeArrowheads="1"/>
                  </pic:cNvPicPr>
                </pic:nvPicPr>
                <pic:blipFill>
                  <a:blip r:embed="rId3"/>
                  <a:srcRect/>
                  <a:stretch>
                    <a:fillRect/>
                  </a:stretch>
                </pic:blipFill>
                <pic:spPr bwMode="auto">
                  <a:xfrm>
                    <a:off x="0" y="0"/>
                    <a:ext cx="925452" cy="538917"/>
                  </a:xfrm>
                  <a:prstGeom prst="rect">
                    <a:avLst/>
                  </a:prstGeom>
                  <a:noFill/>
                  <a:ln w="9525">
                    <a:noFill/>
                    <a:miter lim="800000"/>
                    <a:headEnd/>
                    <a:tailEnd/>
                  </a:ln>
                </pic:spPr>
              </pic:pic>
            </a:graphicData>
          </a:graphic>
        </wp:inline>
      </w:drawing>
    </w:r>
    <w:r w:rsidR="004B2B62">
      <w:t xml:space="preserve">                </w:t>
    </w:r>
  </w:p>
  <w:p w:rsidR="004B2B62" w:rsidRPr="000324E4" w:rsidRDefault="000324E4" w:rsidP="000324E4">
    <w:pPr>
      <w:pStyle w:val="Header"/>
      <w:jc w:val="center"/>
      <w:rPr>
        <w:b/>
        <w:i/>
        <w:color w:val="1F497D" w:themeColor="text2"/>
        <w:sz w:val="28"/>
        <w:szCs w:val="28"/>
      </w:rPr>
    </w:pPr>
    <w:r w:rsidRPr="000324E4">
      <w:rPr>
        <w:b/>
        <w:i/>
        <w:color w:val="1F497D" w:themeColor="text2"/>
        <w:sz w:val="28"/>
        <w:szCs w:val="28"/>
      </w:rPr>
      <w:t>Market oriented research on SME perspective about cloud computing solutions in ME</w:t>
    </w:r>
  </w:p>
  <w:p w:rsidR="005D5DC0" w:rsidRPr="005D5DC0" w:rsidRDefault="005D5DC0" w:rsidP="005D5DC0">
    <w:pPr>
      <w:pStyle w:val="Header"/>
      <w:jc w:val="center"/>
      <w:rPr>
        <w:b/>
        <w:i/>
        <w:color w:val="1F497D" w:themeColor="text2"/>
        <w:sz w:val="28"/>
        <w:szCs w:val="28"/>
      </w:rPr>
    </w:pPr>
    <w:r>
      <w:rPr>
        <w:b/>
        <w:i/>
        <w:color w:val="1F497D" w:themeColor="text2"/>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F9E"/>
    <w:multiLevelType w:val="hybridMultilevel"/>
    <w:tmpl w:val="632E751E"/>
    <w:lvl w:ilvl="0" w:tplc="0994D5AA">
      <w:numFmt w:val="bullet"/>
      <w:lvlText w:val="-"/>
      <w:lvlJc w:val="left"/>
      <w:pPr>
        <w:ind w:left="14" w:hanging="360"/>
      </w:pPr>
      <w:rPr>
        <w:rFonts w:ascii="Calibri" w:eastAsia="Calibri" w:hAnsi="Calibri" w:cs="Calibri"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1">
    <w:nsid w:val="48437FE4"/>
    <w:multiLevelType w:val="hybridMultilevel"/>
    <w:tmpl w:val="CC16F4DE"/>
    <w:lvl w:ilvl="0" w:tplc="29DA0A12">
      <w:numFmt w:val="bullet"/>
      <w:lvlText w:val="-"/>
      <w:lvlJc w:val="left"/>
      <w:pPr>
        <w:ind w:left="-66" w:hanging="360"/>
      </w:pPr>
      <w:rPr>
        <w:rFonts w:ascii="Calibri" w:eastAsia="Calibri" w:hAnsi="Calibri" w:cs="Calibri"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5842">
      <o:colormenu v:ext="edit" fillcolor="none" strokecolor="red"/>
    </o:shapedefaults>
  </w:hdrShapeDefaults>
  <w:footnotePr>
    <w:footnote w:id="0"/>
    <w:footnote w:id="1"/>
  </w:footnotePr>
  <w:endnotePr>
    <w:endnote w:id="0"/>
    <w:endnote w:id="1"/>
  </w:endnotePr>
  <w:compat/>
  <w:rsids>
    <w:rsidRoot w:val="00AC2C9D"/>
    <w:rsid w:val="000324E4"/>
    <w:rsid w:val="000C2E1C"/>
    <w:rsid w:val="001752D2"/>
    <w:rsid w:val="00264BD2"/>
    <w:rsid w:val="002A2FC4"/>
    <w:rsid w:val="002A4F9C"/>
    <w:rsid w:val="002F01E3"/>
    <w:rsid w:val="002F65EA"/>
    <w:rsid w:val="003022E9"/>
    <w:rsid w:val="00320268"/>
    <w:rsid w:val="00410502"/>
    <w:rsid w:val="00412521"/>
    <w:rsid w:val="00460C6C"/>
    <w:rsid w:val="00462F7A"/>
    <w:rsid w:val="00496446"/>
    <w:rsid w:val="004B281E"/>
    <w:rsid w:val="004B2B62"/>
    <w:rsid w:val="004D0423"/>
    <w:rsid w:val="004F4E42"/>
    <w:rsid w:val="005054E2"/>
    <w:rsid w:val="005056CB"/>
    <w:rsid w:val="00511F0F"/>
    <w:rsid w:val="00533623"/>
    <w:rsid w:val="0055414A"/>
    <w:rsid w:val="00582DED"/>
    <w:rsid w:val="005D3D36"/>
    <w:rsid w:val="005D5DC0"/>
    <w:rsid w:val="005E124F"/>
    <w:rsid w:val="006020BD"/>
    <w:rsid w:val="00606163"/>
    <w:rsid w:val="00643C5B"/>
    <w:rsid w:val="00681784"/>
    <w:rsid w:val="00691798"/>
    <w:rsid w:val="006E412E"/>
    <w:rsid w:val="007631F2"/>
    <w:rsid w:val="007C3006"/>
    <w:rsid w:val="007F1DF2"/>
    <w:rsid w:val="008046D4"/>
    <w:rsid w:val="00814922"/>
    <w:rsid w:val="00820989"/>
    <w:rsid w:val="0082521C"/>
    <w:rsid w:val="009239B1"/>
    <w:rsid w:val="00925B1B"/>
    <w:rsid w:val="00927324"/>
    <w:rsid w:val="00941FF1"/>
    <w:rsid w:val="0094273B"/>
    <w:rsid w:val="0097150D"/>
    <w:rsid w:val="009A7AB1"/>
    <w:rsid w:val="00A76074"/>
    <w:rsid w:val="00AC2C9D"/>
    <w:rsid w:val="00AC7A2B"/>
    <w:rsid w:val="00AF7DFB"/>
    <w:rsid w:val="00B31F5E"/>
    <w:rsid w:val="00B43FD9"/>
    <w:rsid w:val="00BA0817"/>
    <w:rsid w:val="00BA177E"/>
    <w:rsid w:val="00BC336E"/>
    <w:rsid w:val="00BF43D4"/>
    <w:rsid w:val="00C033BA"/>
    <w:rsid w:val="00C743F5"/>
    <w:rsid w:val="00D12668"/>
    <w:rsid w:val="00DB67A4"/>
    <w:rsid w:val="00DE3961"/>
    <w:rsid w:val="00DF6590"/>
    <w:rsid w:val="00E03B5A"/>
    <w:rsid w:val="00E65F22"/>
    <w:rsid w:val="00E908AF"/>
    <w:rsid w:val="00EB4E31"/>
    <w:rsid w:val="00EC1292"/>
    <w:rsid w:val="00F345C6"/>
    <w:rsid w:val="00F5058F"/>
    <w:rsid w:val="00F903A9"/>
    <w:rsid w:val="00FC10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DC0"/>
    <w:pPr>
      <w:jc w:val="both"/>
    </w:pPr>
    <w:rPr>
      <w:rFonts w:ascii="Calibri" w:eastAsia="Calibri" w:hAnsi="Calibri" w:cs="Times New Roman"/>
      <w:lang w:val="sl-SI"/>
    </w:rPr>
  </w:style>
  <w:style w:type="paragraph" w:styleId="Heading1">
    <w:name w:val="heading 1"/>
    <w:basedOn w:val="Normal"/>
    <w:next w:val="Normal"/>
    <w:link w:val="Heading1Char"/>
    <w:uiPriority w:val="9"/>
    <w:qFormat/>
    <w:rsid w:val="00E03B5A"/>
    <w:pPr>
      <w:keepNext/>
      <w:spacing w:before="240" w:after="60" w:line="240" w:lineRule="auto"/>
      <w:outlineLvl w:val="0"/>
    </w:pPr>
    <w:rPr>
      <w:rFonts w:ascii="Cambria" w:eastAsia="Times New Roman" w:hAnsi="Cambria"/>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C9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2C9D"/>
  </w:style>
  <w:style w:type="paragraph" w:styleId="Footer">
    <w:name w:val="footer"/>
    <w:basedOn w:val="Normal"/>
    <w:link w:val="FooterChar"/>
    <w:uiPriority w:val="99"/>
    <w:unhideWhenUsed/>
    <w:rsid w:val="00AC2C9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2C9D"/>
  </w:style>
  <w:style w:type="paragraph" w:styleId="BalloonText">
    <w:name w:val="Balloon Text"/>
    <w:basedOn w:val="Normal"/>
    <w:link w:val="BalloonTextChar"/>
    <w:uiPriority w:val="99"/>
    <w:semiHidden/>
    <w:unhideWhenUsed/>
    <w:rsid w:val="00AC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9D"/>
    <w:rPr>
      <w:rFonts w:ascii="Tahoma" w:hAnsi="Tahoma" w:cs="Tahoma"/>
      <w:sz w:val="16"/>
      <w:szCs w:val="16"/>
    </w:rPr>
  </w:style>
  <w:style w:type="paragraph" w:styleId="ListParagraph">
    <w:name w:val="List Paragraph"/>
    <w:basedOn w:val="Normal"/>
    <w:uiPriority w:val="34"/>
    <w:qFormat/>
    <w:rsid w:val="00F345C6"/>
    <w:pPr>
      <w:ind w:left="720"/>
      <w:contextualSpacing/>
    </w:pPr>
  </w:style>
  <w:style w:type="character" w:customStyle="1" w:styleId="Heading1Char">
    <w:name w:val="Heading 1 Char"/>
    <w:basedOn w:val="DefaultParagraphFont"/>
    <w:link w:val="Heading1"/>
    <w:uiPriority w:val="9"/>
    <w:rsid w:val="00E03B5A"/>
    <w:rPr>
      <w:rFonts w:ascii="Cambria" w:eastAsia="Times New Roman" w:hAnsi="Cambria" w:cs="Times New Roman"/>
      <w:b/>
      <w:bCs/>
      <w:kern w:val="32"/>
      <w:sz w:val="32"/>
      <w:szCs w:val="32"/>
      <w:lang w:val="en-GB"/>
    </w:rPr>
  </w:style>
  <w:style w:type="character" w:styleId="Hyperlink">
    <w:name w:val="Hyperlink"/>
    <w:uiPriority w:val="99"/>
    <w:unhideWhenUsed/>
    <w:rsid w:val="00E03B5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4</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10</cp:revision>
  <cp:lastPrinted>2017-10-18T12:53:00Z</cp:lastPrinted>
  <dcterms:created xsi:type="dcterms:W3CDTF">2017-10-18T12:54:00Z</dcterms:created>
  <dcterms:modified xsi:type="dcterms:W3CDTF">2018-02-19T11:21:00Z</dcterms:modified>
</cp:coreProperties>
</file>