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B5A" w:rsidRPr="00462F7A" w:rsidRDefault="00E03B5A" w:rsidP="00E03B5A">
      <w:pPr>
        <w:pStyle w:val="Heading1"/>
        <w:jc w:val="center"/>
        <w:rPr>
          <w:color w:val="1F497D" w:themeColor="text2"/>
        </w:rPr>
      </w:pPr>
      <w:r w:rsidRPr="00462F7A">
        <w:rPr>
          <w:color w:val="1F497D" w:themeColor="text2"/>
        </w:rPr>
        <w:t>Dissemination event- Report</w:t>
      </w:r>
    </w:p>
    <w:p w:rsidR="00E03B5A" w:rsidRPr="00462F7A" w:rsidRDefault="00E03B5A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</w:p>
    <w:p w:rsidR="00462F7A" w:rsidRPr="00A53325" w:rsidRDefault="00E03B5A" w:rsidP="00496446">
      <w:pPr>
        <w:spacing w:after="0"/>
        <w:jc w:val="left"/>
        <w:rPr>
          <w:rFonts w:asciiTheme="minorHAnsi" w:hAnsiTheme="minorHAnsi" w:cstheme="minorHAnsi"/>
          <w:sz w:val="24"/>
          <w:szCs w:val="24"/>
          <w:lang w:val="en-GB"/>
        </w:rPr>
      </w:pP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Organising institution:</w:t>
      </w:r>
      <w:r w:rsidRPr="00462F7A">
        <w:rPr>
          <w:rFonts w:ascii="Cambria" w:hAnsi="Cambria" w:cs="Calibri"/>
          <w:b/>
          <w:sz w:val="28"/>
          <w:szCs w:val="28"/>
          <w:lang w:val="en-GB"/>
        </w:rPr>
        <w:t xml:space="preserve"> </w:t>
      </w:r>
      <w:r w:rsidR="00E37FC9" w:rsidRPr="00A53325">
        <w:rPr>
          <w:rFonts w:asciiTheme="minorHAnsi" w:hAnsiTheme="minorHAnsi" w:cstheme="minorHAnsi"/>
          <w:sz w:val="24"/>
          <w:szCs w:val="24"/>
          <w:lang w:val="en-GB"/>
        </w:rPr>
        <w:t>IT Advance services ltd</w:t>
      </w:r>
    </w:p>
    <w:p w:rsidR="00496446" w:rsidRPr="00496446" w:rsidRDefault="00496446" w:rsidP="00496446">
      <w:pPr>
        <w:spacing w:after="0"/>
        <w:jc w:val="left"/>
        <w:rPr>
          <w:rFonts w:ascii="Cambria" w:hAnsi="Cambria" w:cs="Calibri"/>
          <w:lang w:val="en-GB"/>
        </w:rPr>
      </w:pPr>
    </w:p>
    <w:p w:rsidR="004F5C56" w:rsidRPr="00A53325" w:rsidRDefault="00E03B5A" w:rsidP="00E03B5A">
      <w:pPr>
        <w:jc w:val="left"/>
        <w:rPr>
          <w:rFonts w:ascii="Cambria" w:hAnsi="Cambria" w:cs="Calibri"/>
          <w:szCs w:val="24"/>
          <w:lang/>
        </w:rPr>
      </w:pP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Venue:</w:t>
      </w:r>
      <w:r w:rsidRPr="00462F7A">
        <w:rPr>
          <w:rFonts w:ascii="Cambria" w:hAnsi="Cambria" w:cs="Calibri"/>
          <w:b/>
          <w:sz w:val="28"/>
          <w:szCs w:val="28"/>
          <w:lang w:val="en-GB"/>
        </w:rPr>
        <w:t xml:space="preserve"> </w:t>
      </w:r>
      <w:r w:rsidR="00A53325" w:rsidRPr="00A53325">
        <w:rPr>
          <w:rFonts w:ascii="Cambria" w:hAnsi="Cambria" w:cs="Calibri"/>
          <w:sz w:val="24"/>
          <w:szCs w:val="24"/>
          <w:lang w:val="en-GB"/>
        </w:rPr>
        <w:t>Conference “</w:t>
      </w:r>
      <w:r w:rsidR="00A53325" w:rsidRPr="00A53325">
        <w:rPr>
          <w:rFonts w:ascii="Cambria" w:hAnsi="Cambria" w:cs="Calibri"/>
          <w:sz w:val="24"/>
          <w:szCs w:val="24"/>
          <w:lang/>
        </w:rPr>
        <w:t>Integrated cyber defense in the cloud generation</w:t>
      </w:r>
      <w:r w:rsidR="00A53325">
        <w:rPr>
          <w:rFonts w:ascii="Cambria" w:hAnsi="Cambria" w:cs="Calibri"/>
          <w:szCs w:val="24"/>
          <w:lang/>
        </w:rPr>
        <w:t>“</w:t>
      </w:r>
    </w:p>
    <w:p w:rsidR="004F5C56" w:rsidRDefault="002F01E3" w:rsidP="00E03B5A">
      <w:pPr>
        <w:jc w:val="left"/>
        <w:rPr>
          <w:szCs w:val="28"/>
          <w:lang w:val="en-GB"/>
        </w:rPr>
      </w:pP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Place:</w:t>
      </w:r>
      <w:r w:rsidRPr="00462F7A">
        <w:rPr>
          <w:rFonts w:ascii="Cambria" w:hAnsi="Cambria" w:cs="Calibri"/>
          <w:b/>
          <w:sz w:val="28"/>
          <w:szCs w:val="28"/>
          <w:lang w:val="en-GB"/>
        </w:rPr>
        <w:t xml:space="preserve"> </w:t>
      </w:r>
      <w:r w:rsidR="00A53325" w:rsidRPr="00A53325">
        <w:rPr>
          <w:rFonts w:asciiTheme="minorHAnsi" w:hAnsiTheme="minorHAnsi" w:cstheme="minorHAnsi"/>
          <w:sz w:val="24"/>
          <w:szCs w:val="24"/>
          <w:lang w:val="en-GB"/>
        </w:rPr>
        <w:t>Best Western Premier Hotel,</w:t>
      </w:r>
      <w:r w:rsidR="00A53325">
        <w:rPr>
          <w:rFonts w:ascii="Cambria" w:hAnsi="Cambria" w:cs="Calibri"/>
          <w:b/>
          <w:sz w:val="28"/>
          <w:szCs w:val="28"/>
          <w:lang w:val="en-GB"/>
        </w:rPr>
        <w:t xml:space="preserve"> </w:t>
      </w:r>
      <w:r w:rsidR="00E37FC9">
        <w:rPr>
          <w:lang w:val="en-GB"/>
        </w:rPr>
        <w:t>Podgorica, Montenegro</w:t>
      </w:r>
    </w:p>
    <w:p w:rsidR="00E03B5A" w:rsidRPr="00462F7A" w:rsidRDefault="00E03B5A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Date:</w:t>
      </w:r>
      <w:r w:rsidRPr="00462F7A">
        <w:rPr>
          <w:rFonts w:ascii="Cambria" w:hAnsi="Cambria" w:cs="Calibri"/>
          <w:b/>
          <w:sz w:val="28"/>
          <w:szCs w:val="28"/>
          <w:lang w:val="en-GB"/>
        </w:rPr>
        <w:t xml:space="preserve"> </w:t>
      </w:r>
      <w:r w:rsidR="00A53325">
        <w:rPr>
          <w:rFonts w:ascii="Cambria" w:hAnsi="Cambria" w:cs="Calibri"/>
          <w:szCs w:val="24"/>
          <w:lang w:val="en-GB"/>
        </w:rPr>
        <w:t>29</w:t>
      </w:r>
      <w:r w:rsidR="00E37FC9">
        <w:rPr>
          <w:rFonts w:ascii="Cambria" w:hAnsi="Cambria" w:cs="Calibri"/>
          <w:szCs w:val="24"/>
          <w:lang w:val="en-GB"/>
        </w:rPr>
        <w:t>/11</w:t>
      </w:r>
      <w:r w:rsidRPr="00462F7A">
        <w:rPr>
          <w:rFonts w:ascii="Cambria" w:hAnsi="Cambria" w:cs="Calibri"/>
          <w:szCs w:val="24"/>
          <w:lang w:val="en-GB"/>
        </w:rPr>
        <w:t>/2017</w:t>
      </w:r>
    </w:p>
    <w:p w:rsidR="00E03B5A" w:rsidRPr="00462F7A" w:rsidRDefault="00E03B5A" w:rsidP="00E03B5A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</w:p>
    <w:p w:rsidR="00E03B5A" w:rsidRPr="00462F7A" w:rsidRDefault="00E03B5A" w:rsidP="00E03B5A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Narrative report</w:t>
      </w:r>
    </w:p>
    <w:p w:rsidR="00A53325" w:rsidRDefault="00A53325" w:rsidP="00496446">
      <w:pPr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>ITAS ltd, together with Čikom ltd and worldwide recognized company for security of information systems – Symantec, organised conference “Integrated cyber defence in the cloud generation”, held on 29</w:t>
      </w:r>
      <w:r w:rsidRPr="00A53325">
        <w:rPr>
          <w:rFonts w:asciiTheme="minorHAnsi" w:hAnsiTheme="minorHAnsi" w:cstheme="minorHAnsi"/>
          <w:sz w:val="24"/>
          <w:szCs w:val="24"/>
          <w:vertAlign w:val="superscript"/>
          <w:lang w:val="en-GB"/>
        </w:rPr>
        <w:t>th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 November 2017 at best Western Premier Hotel. </w:t>
      </w:r>
    </w:p>
    <w:p w:rsidR="002F7A47" w:rsidRDefault="002F7A47" w:rsidP="00496446">
      <w:pPr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 xml:space="preserve">The Conference had topics about Power of Proxy, Data Loss Prevention, Information centric security, and the most important topics in collaboration with project were:  Cyber defence in cloud generation, and Endpoint Security for cloud generation. </w:t>
      </w:r>
    </w:p>
    <w:p w:rsidR="002F7A47" w:rsidRPr="00830D7C" w:rsidRDefault="00830D7C" w:rsidP="00496446">
      <w:pPr>
        <w:rPr>
          <w:rFonts w:asciiTheme="minorHAnsi" w:hAnsiTheme="minorHAnsi" w:cstheme="minorHAnsi"/>
          <w:sz w:val="24"/>
          <w:szCs w:val="24"/>
          <w:lang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>The executive director, Mr. Petar Kapetanovic introduced audience with Cloud4sme@MNE outputs and survey results about using ICT and cloud in Montenegrin SMEs.</w:t>
      </w:r>
    </w:p>
    <w:p w:rsidR="004F5C56" w:rsidRDefault="00A53325" w:rsidP="00496446">
      <w:pPr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</w:p>
    <w:p w:rsidR="00496446" w:rsidRDefault="00496446" w:rsidP="00496446">
      <w:pPr>
        <w:rPr>
          <w:rFonts w:asciiTheme="minorHAnsi" w:hAnsiTheme="minorHAnsi" w:cstheme="minorHAnsi"/>
          <w:sz w:val="24"/>
          <w:szCs w:val="24"/>
          <w:lang w:val="en-GB"/>
        </w:rPr>
      </w:pPr>
    </w:p>
    <w:p w:rsidR="00AC2153" w:rsidRDefault="00AC2153" w:rsidP="00496446">
      <w:pPr>
        <w:rPr>
          <w:lang w:val="en-GB"/>
        </w:rPr>
      </w:pPr>
    </w:p>
    <w:p w:rsidR="00AC7A2B" w:rsidRDefault="00AC7A2B" w:rsidP="00E03B5A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</w:p>
    <w:p w:rsidR="00A30EF3" w:rsidRDefault="00A30EF3" w:rsidP="00E03B5A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</w:p>
    <w:p w:rsidR="00A30EF3" w:rsidRPr="00E52A10" w:rsidRDefault="00A30EF3" w:rsidP="00E03B5A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</w:p>
    <w:p w:rsidR="00E03B5A" w:rsidRDefault="00A30EF3" w:rsidP="00E03B5A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  <w:r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lastRenderedPageBreak/>
        <w:t>Photos:</w:t>
      </w:r>
    </w:p>
    <w:p w:rsidR="00A30EF3" w:rsidRDefault="00A30EF3" w:rsidP="00E03B5A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  <w:r>
        <w:rPr>
          <w:rFonts w:ascii="Cambria" w:hAnsi="Cambria" w:cs="Calibri"/>
          <w:b/>
          <w:noProof/>
          <w:color w:val="4F81BD" w:themeColor="accent1"/>
          <w:sz w:val="28"/>
          <w:szCs w:val="28"/>
          <w:lang w:val="en-US"/>
        </w:rPr>
        <w:drawing>
          <wp:inline distT="0" distB="0" distL="0" distR="0">
            <wp:extent cx="4126052" cy="5648325"/>
            <wp:effectExtent l="19050" t="0" r="779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70" cy="564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EF3" w:rsidRDefault="00A30EF3" w:rsidP="00E03B5A">
      <w:pPr>
        <w:jc w:val="left"/>
        <w:rPr>
          <w:rFonts w:ascii="Cambria" w:hAnsi="Cambria" w:cs="Calibri"/>
          <w:szCs w:val="24"/>
          <w:lang w:val="en-GB"/>
        </w:rPr>
      </w:pPr>
    </w:p>
    <w:p w:rsidR="00A30EF3" w:rsidRDefault="00A30EF3" w:rsidP="00E03B5A">
      <w:pPr>
        <w:jc w:val="left"/>
        <w:rPr>
          <w:rFonts w:ascii="Cambria" w:hAnsi="Cambria" w:cs="Calibri"/>
          <w:szCs w:val="24"/>
          <w:lang w:val="en-GB"/>
        </w:rPr>
      </w:pPr>
    </w:p>
    <w:p w:rsidR="00A30EF3" w:rsidRDefault="00A30EF3" w:rsidP="00E03B5A">
      <w:pPr>
        <w:jc w:val="left"/>
        <w:rPr>
          <w:rFonts w:ascii="Cambria" w:hAnsi="Cambria" w:cs="Calibri"/>
          <w:szCs w:val="24"/>
          <w:lang w:val="en-GB"/>
        </w:rPr>
      </w:pPr>
    </w:p>
    <w:p w:rsidR="00A30EF3" w:rsidRDefault="00A30EF3" w:rsidP="00E03B5A">
      <w:pPr>
        <w:jc w:val="left"/>
        <w:rPr>
          <w:rFonts w:ascii="Cambria" w:hAnsi="Cambria" w:cs="Calibri"/>
          <w:szCs w:val="24"/>
          <w:lang w:val="en-GB"/>
        </w:rPr>
      </w:pPr>
      <w:r>
        <w:rPr>
          <w:rFonts w:ascii="Cambria" w:hAnsi="Cambria" w:cs="Calibri"/>
          <w:noProof/>
          <w:szCs w:val="24"/>
          <w:lang w:val="en-US"/>
        </w:rPr>
        <w:lastRenderedPageBreak/>
        <w:drawing>
          <wp:inline distT="0" distB="0" distL="0" distR="0">
            <wp:extent cx="4524375" cy="3393283"/>
            <wp:effectExtent l="19050" t="0" r="9525" b="0"/>
            <wp:docPr id="2" name="Picture 2" descr="C:\Users\win7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ownloads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290" cy="339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EF3" w:rsidRPr="002509DB" w:rsidRDefault="00A30EF3" w:rsidP="00E03B5A">
      <w:pPr>
        <w:jc w:val="left"/>
        <w:rPr>
          <w:rFonts w:ascii="Cambria" w:hAnsi="Cambria" w:cs="Calibri"/>
          <w:szCs w:val="24"/>
          <w:lang w:val="en-GB"/>
        </w:rPr>
      </w:pPr>
      <w:r>
        <w:rPr>
          <w:rFonts w:ascii="Cambria" w:hAnsi="Cambria" w:cs="Calibri"/>
          <w:noProof/>
          <w:szCs w:val="24"/>
          <w:lang w:val="en-US"/>
        </w:rPr>
        <w:drawing>
          <wp:inline distT="0" distB="0" distL="0" distR="0">
            <wp:extent cx="4591050" cy="3443289"/>
            <wp:effectExtent l="19050" t="0" r="0" b="0"/>
            <wp:docPr id="4" name="Picture 3" descr="C:\Users\win7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ownloads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978" cy="34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EF3" w:rsidRDefault="00A30EF3" w:rsidP="00533623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  <w:r>
        <w:rPr>
          <w:rFonts w:ascii="Cambria" w:hAnsi="Cambria" w:cs="Calibri"/>
          <w:b/>
          <w:noProof/>
          <w:color w:val="4F81BD" w:themeColor="accent1"/>
          <w:sz w:val="28"/>
          <w:szCs w:val="28"/>
          <w:lang w:val="en-US"/>
        </w:rPr>
        <w:lastRenderedPageBreak/>
        <w:drawing>
          <wp:inline distT="0" distB="0" distL="0" distR="0">
            <wp:extent cx="4457700" cy="3343276"/>
            <wp:effectExtent l="19050" t="0" r="0" b="0"/>
            <wp:docPr id="5" name="Picture 4" descr="C:\Users\win7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ownloads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601" cy="334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EF3" w:rsidRDefault="00A30EF3" w:rsidP="00533623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  <w:r>
        <w:rPr>
          <w:rFonts w:ascii="Cambria" w:hAnsi="Cambria" w:cs="Calibri"/>
          <w:b/>
          <w:noProof/>
          <w:color w:val="4F81BD" w:themeColor="accent1"/>
          <w:sz w:val="28"/>
          <w:szCs w:val="28"/>
          <w:lang w:val="en-US"/>
        </w:rPr>
        <w:drawing>
          <wp:inline distT="0" distB="0" distL="0" distR="0">
            <wp:extent cx="4457700" cy="3343275"/>
            <wp:effectExtent l="19050" t="0" r="0" b="0"/>
            <wp:docPr id="6" name="Picture 5" descr="C:\Users\win7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ownloads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599" cy="334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817" w:rsidRPr="00A30EF3" w:rsidRDefault="00E03B5A" w:rsidP="00533623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Report prepared by:</w:t>
      </w:r>
      <w:r w:rsidRPr="00462F7A">
        <w:rPr>
          <w:rFonts w:ascii="Cambria" w:hAnsi="Cambria" w:cs="Calibri"/>
          <w:b/>
          <w:sz w:val="28"/>
          <w:szCs w:val="28"/>
          <w:lang w:val="en-GB"/>
        </w:rPr>
        <w:t xml:space="preserve"> </w:t>
      </w:r>
      <w:r w:rsidR="00E52A10">
        <w:rPr>
          <w:rFonts w:ascii="Cambria" w:hAnsi="Cambria" w:cs="Calibri"/>
          <w:b/>
          <w:szCs w:val="24"/>
          <w:lang w:val="en-GB"/>
        </w:rPr>
        <w:t>Milica Gogic</w:t>
      </w:r>
      <w:r w:rsidRPr="00462F7A">
        <w:rPr>
          <w:rFonts w:ascii="Cambria" w:hAnsi="Cambria" w:cs="Calibri"/>
          <w:b/>
          <w:szCs w:val="24"/>
          <w:lang w:val="en-GB"/>
        </w:rPr>
        <w:t xml:space="preserve">, </w:t>
      </w:r>
      <w:r w:rsidR="00E52A10">
        <w:rPr>
          <w:rFonts w:ascii="Cambria" w:hAnsi="Cambria" w:cs="Calibri"/>
          <w:b/>
          <w:szCs w:val="24"/>
          <w:lang w:val="en-GB"/>
        </w:rPr>
        <w:t>ITAS</w:t>
      </w:r>
    </w:p>
    <w:sectPr w:rsidR="00BA0817" w:rsidRPr="00A30EF3" w:rsidSect="005E124F">
      <w:headerReference w:type="default" r:id="rId12"/>
      <w:footerReference w:type="default" r:id="rId13"/>
      <w:pgSz w:w="12240" w:h="15840"/>
      <w:pgMar w:top="1077" w:right="900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649F" w:rsidRDefault="0064649F" w:rsidP="00AC2C9D">
      <w:pPr>
        <w:spacing w:after="0" w:line="240" w:lineRule="auto"/>
      </w:pPr>
      <w:r>
        <w:separator/>
      </w:r>
    </w:p>
  </w:endnote>
  <w:endnote w:type="continuationSeparator" w:id="1">
    <w:p w:rsidR="0064649F" w:rsidRDefault="0064649F" w:rsidP="00AC2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C5B" w:rsidRDefault="00643C5B">
    <w:pPr>
      <w:pStyle w:val="Footer"/>
    </w:pPr>
  </w:p>
  <w:p w:rsidR="00643C5B" w:rsidRPr="00643C5B" w:rsidRDefault="00643C5B" w:rsidP="00643C5B">
    <w:pPr>
      <w:spacing w:after="120"/>
      <w:jc w:val="left"/>
      <w:rPr>
        <w:sz w:val="16"/>
        <w:szCs w:val="16"/>
      </w:rPr>
    </w:pPr>
    <w:r w:rsidRPr="00643C5B">
      <w:rPr>
        <w:sz w:val="16"/>
        <w:szCs w:val="16"/>
        <w:lang w:val="en-GB" w:eastAsia="sl-SI"/>
      </w:rPr>
      <w:t xml:space="preserve">This project has been funded with support from the European Commission. </w:t>
    </w:r>
    <w:r w:rsidRPr="00643C5B">
      <w:rPr>
        <w:sz w:val="16"/>
        <w:szCs w:val="16"/>
        <w:lang w:val="en-GB" w:eastAsia="sl-SI"/>
      </w:rPr>
      <w:br/>
      <w:t>This publication [communication] reflects the views only of the author, and the Commission cannot be held re</w:t>
    </w:r>
    <w:r>
      <w:rPr>
        <w:sz w:val="16"/>
        <w:szCs w:val="16"/>
        <w:lang w:val="en-GB" w:eastAsia="sl-SI"/>
      </w:rPr>
      <w:t xml:space="preserve">sponsible for any use which may </w:t>
    </w:r>
    <w:r w:rsidRPr="00643C5B">
      <w:rPr>
        <w:sz w:val="16"/>
        <w:szCs w:val="16"/>
        <w:lang w:val="en-GB" w:eastAsia="sl-SI"/>
      </w:rPr>
      <w:t>be made of the information contained therein.</w:t>
    </w:r>
  </w:p>
  <w:p w:rsidR="00643C5B" w:rsidRDefault="00643C5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649F" w:rsidRDefault="0064649F" w:rsidP="00AC2C9D">
      <w:pPr>
        <w:spacing w:after="0" w:line="240" w:lineRule="auto"/>
      </w:pPr>
      <w:r>
        <w:separator/>
      </w:r>
    </w:p>
  </w:footnote>
  <w:footnote w:type="continuationSeparator" w:id="1">
    <w:p w:rsidR="0064649F" w:rsidRDefault="0064649F" w:rsidP="00AC2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B62" w:rsidRDefault="00DE3961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4102735</wp:posOffset>
          </wp:positionH>
          <wp:positionV relativeFrom="paragraph">
            <wp:posOffset>40640</wp:posOffset>
          </wp:positionV>
          <wp:extent cx="1010920" cy="543560"/>
          <wp:effectExtent l="19050" t="0" r="0" b="0"/>
          <wp:wrapThrough wrapText="bothSides">
            <wp:wrapPolygon edited="0">
              <wp:start x="-407" y="0"/>
              <wp:lineTo x="-407" y="21196"/>
              <wp:lineTo x="21573" y="21196"/>
              <wp:lineTo x="21573" y="0"/>
              <wp:lineTo x="-407" y="0"/>
            </wp:wrapPolygon>
          </wp:wrapThrough>
          <wp:docPr id="7" name="Picture 0" descr="m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0920" cy="543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B2B62">
      <w:t xml:space="preserve"> </w:t>
    </w:r>
    <w:r w:rsidR="00DF6590">
      <w:rPr>
        <w:noProof/>
        <w:lang w:val="en-US"/>
      </w:rPr>
      <w:drawing>
        <wp:inline distT="0" distB="0" distL="0" distR="0">
          <wp:extent cx="1775026" cy="586163"/>
          <wp:effectExtent l="1905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026" cy="586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022E9">
      <w:rPr>
        <w:noProof/>
        <w:lang w:val="en-US"/>
      </w:rPr>
      <w:t xml:space="preserve">                    </w:t>
    </w:r>
    <w:r w:rsidR="000324E4">
      <w:rPr>
        <w:noProof/>
        <w:lang w:val="en-US"/>
      </w:rPr>
      <w:t xml:space="preserve">                                </w:t>
    </w:r>
    <w:r w:rsidR="003022E9">
      <w:rPr>
        <w:noProof/>
        <w:lang w:val="en-US"/>
      </w:rPr>
      <w:t xml:space="preserve">                 </w:t>
    </w:r>
    <w:r w:rsidR="004B2B62">
      <w:t xml:space="preserve">                       </w:t>
    </w:r>
    <w:r w:rsidR="005D3D36">
      <w:t xml:space="preserve">    </w:t>
    </w:r>
    <w:r w:rsidR="004B2B62">
      <w:t xml:space="preserve">               </w:t>
    </w:r>
    <w:r w:rsidRPr="00DE3961">
      <w:rPr>
        <w:noProof/>
        <w:lang w:val="en-US"/>
      </w:rPr>
      <w:drawing>
        <wp:inline distT="0" distB="0" distL="0" distR="0">
          <wp:extent cx="918500" cy="534869"/>
          <wp:effectExtent l="19050" t="0" r="0" b="0"/>
          <wp:docPr id="8" name="Picture 1" descr="Rezultat slika za eu flag vecto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zultat slika za eu flag vector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452" cy="5389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B2B62">
      <w:t xml:space="preserve">                </w:t>
    </w:r>
  </w:p>
  <w:p w:rsidR="004B2B62" w:rsidRPr="000324E4" w:rsidRDefault="000324E4" w:rsidP="000324E4">
    <w:pPr>
      <w:pStyle w:val="Header"/>
      <w:jc w:val="center"/>
      <w:rPr>
        <w:b/>
        <w:i/>
        <w:color w:val="1F497D" w:themeColor="text2"/>
        <w:sz w:val="28"/>
        <w:szCs w:val="28"/>
      </w:rPr>
    </w:pPr>
    <w:r w:rsidRPr="000324E4">
      <w:rPr>
        <w:b/>
        <w:i/>
        <w:color w:val="1F497D" w:themeColor="text2"/>
        <w:sz w:val="28"/>
        <w:szCs w:val="28"/>
      </w:rPr>
      <w:t>Market oriented research on SME perspective about cloud computing solutions in ME</w:t>
    </w:r>
  </w:p>
  <w:p w:rsidR="005D5DC0" w:rsidRPr="005D5DC0" w:rsidRDefault="005D5DC0" w:rsidP="005D5DC0">
    <w:pPr>
      <w:pStyle w:val="Header"/>
      <w:jc w:val="center"/>
      <w:rPr>
        <w:b/>
        <w:i/>
        <w:color w:val="1F497D" w:themeColor="text2"/>
        <w:sz w:val="28"/>
        <w:szCs w:val="28"/>
      </w:rPr>
    </w:pPr>
    <w:r>
      <w:rPr>
        <w:b/>
        <w:i/>
        <w:color w:val="1F497D" w:themeColor="text2"/>
        <w:sz w:val="28"/>
        <w:szCs w:val="28"/>
      </w:rPr>
      <w:t>-------------------------------------------------------------------------------------------------------------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A2F9E"/>
    <w:multiLevelType w:val="hybridMultilevel"/>
    <w:tmpl w:val="632E751E"/>
    <w:lvl w:ilvl="0" w:tplc="0994D5AA">
      <w:numFmt w:val="bullet"/>
      <w:lvlText w:val="-"/>
      <w:lvlJc w:val="left"/>
      <w:pPr>
        <w:ind w:left="14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4" w:hanging="360"/>
      </w:pPr>
      <w:rPr>
        <w:rFonts w:ascii="Wingdings" w:hAnsi="Wingdings" w:hint="default"/>
      </w:rPr>
    </w:lvl>
  </w:abstractNum>
  <w:abstractNum w:abstractNumId="1">
    <w:nsid w:val="48437FE4"/>
    <w:multiLevelType w:val="hybridMultilevel"/>
    <w:tmpl w:val="CC16F4DE"/>
    <w:lvl w:ilvl="0" w:tplc="29DA0A12">
      <w:numFmt w:val="bullet"/>
      <w:lvlText w:val="-"/>
      <w:lvlJc w:val="left"/>
      <w:pPr>
        <w:ind w:left="-66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4034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AC2C9D"/>
    <w:rsid w:val="000324E4"/>
    <w:rsid w:val="000C2E1C"/>
    <w:rsid w:val="000F451C"/>
    <w:rsid w:val="001752D2"/>
    <w:rsid w:val="00231248"/>
    <w:rsid w:val="002509DB"/>
    <w:rsid w:val="00264BD2"/>
    <w:rsid w:val="002A2FC4"/>
    <w:rsid w:val="002A4F9C"/>
    <w:rsid w:val="002F01E3"/>
    <w:rsid w:val="002F65EA"/>
    <w:rsid w:val="002F7A47"/>
    <w:rsid w:val="003022E9"/>
    <w:rsid w:val="00320268"/>
    <w:rsid w:val="00410502"/>
    <w:rsid w:val="00412521"/>
    <w:rsid w:val="00460C6C"/>
    <w:rsid w:val="00462F7A"/>
    <w:rsid w:val="00496446"/>
    <w:rsid w:val="004B281E"/>
    <w:rsid w:val="004B2B62"/>
    <w:rsid w:val="004D0423"/>
    <w:rsid w:val="004F4E42"/>
    <w:rsid w:val="004F5C56"/>
    <w:rsid w:val="005054E2"/>
    <w:rsid w:val="005056CB"/>
    <w:rsid w:val="00511F0F"/>
    <w:rsid w:val="00533623"/>
    <w:rsid w:val="0055414A"/>
    <w:rsid w:val="00582DED"/>
    <w:rsid w:val="005D3D36"/>
    <w:rsid w:val="005D5DC0"/>
    <w:rsid w:val="005E124F"/>
    <w:rsid w:val="006020BD"/>
    <w:rsid w:val="00606163"/>
    <w:rsid w:val="00643C5B"/>
    <w:rsid w:val="0064649F"/>
    <w:rsid w:val="00681784"/>
    <w:rsid w:val="00691798"/>
    <w:rsid w:val="006E412E"/>
    <w:rsid w:val="007631F2"/>
    <w:rsid w:val="007A453E"/>
    <w:rsid w:val="007C3006"/>
    <w:rsid w:val="007F1DF2"/>
    <w:rsid w:val="008046D4"/>
    <w:rsid w:val="00814922"/>
    <w:rsid w:val="00820989"/>
    <w:rsid w:val="0082521C"/>
    <w:rsid w:val="00830D7C"/>
    <w:rsid w:val="009239B1"/>
    <w:rsid w:val="00925B1B"/>
    <w:rsid w:val="00927324"/>
    <w:rsid w:val="00941FF1"/>
    <w:rsid w:val="0094273B"/>
    <w:rsid w:val="00955593"/>
    <w:rsid w:val="0097150D"/>
    <w:rsid w:val="009A7AB1"/>
    <w:rsid w:val="00A30EF3"/>
    <w:rsid w:val="00A50398"/>
    <w:rsid w:val="00A53325"/>
    <w:rsid w:val="00A76074"/>
    <w:rsid w:val="00A856FD"/>
    <w:rsid w:val="00AC2153"/>
    <w:rsid w:val="00AC2C9D"/>
    <w:rsid w:val="00AC7A2B"/>
    <w:rsid w:val="00AF7DFB"/>
    <w:rsid w:val="00B31F5E"/>
    <w:rsid w:val="00B43FD9"/>
    <w:rsid w:val="00BA0817"/>
    <w:rsid w:val="00BA177E"/>
    <w:rsid w:val="00BC336E"/>
    <w:rsid w:val="00BF43D4"/>
    <w:rsid w:val="00BF66AD"/>
    <w:rsid w:val="00C033BA"/>
    <w:rsid w:val="00C743F5"/>
    <w:rsid w:val="00D12668"/>
    <w:rsid w:val="00DB67A4"/>
    <w:rsid w:val="00DC0A40"/>
    <w:rsid w:val="00DE3961"/>
    <w:rsid w:val="00DF6590"/>
    <w:rsid w:val="00E03B5A"/>
    <w:rsid w:val="00E37FC9"/>
    <w:rsid w:val="00E52A10"/>
    <w:rsid w:val="00E65F22"/>
    <w:rsid w:val="00E908AF"/>
    <w:rsid w:val="00EB4E31"/>
    <w:rsid w:val="00EC1292"/>
    <w:rsid w:val="00EF4BC5"/>
    <w:rsid w:val="00F345C6"/>
    <w:rsid w:val="00F5058F"/>
    <w:rsid w:val="00F624D0"/>
    <w:rsid w:val="00F903A9"/>
    <w:rsid w:val="00FB5F44"/>
    <w:rsid w:val="00FC1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enu v:ext="edit" fillcolor="none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DC0"/>
    <w:pPr>
      <w:jc w:val="both"/>
    </w:pPr>
    <w:rPr>
      <w:rFonts w:ascii="Calibri" w:eastAsia="Calibri" w:hAnsi="Calibri" w:cs="Times New Roman"/>
      <w:lang w:val="sl-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3B5A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2C9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C9D"/>
  </w:style>
  <w:style w:type="paragraph" w:styleId="Footer">
    <w:name w:val="footer"/>
    <w:basedOn w:val="Normal"/>
    <w:link w:val="FooterChar"/>
    <w:uiPriority w:val="99"/>
    <w:unhideWhenUsed/>
    <w:rsid w:val="00AC2C9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C9D"/>
  </w:style>
  <w:style w:type="paragraph" w:styleId="BalloonText">
    <w:name w:val="Balloon Text"/>
    <w:basedOn w:val="Normal"/>
    <w:link w:val="BalloonTextChar"/>
    <w:uiPriority w:val="99"/>
    <w:semiHidden/>
    <w:unhideWhenUsed/>
    <w:rsid w:val="00AC2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C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45C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03B5A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character" w:styleId="Hyperlink">
    <w:name w:val="Hyperlink"/>
    <w:uiPriority w:val="99"/>
    <w:unhideWhenUsed/>
    <w:rsid w:val="00E03B5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2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4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14</cp:revision>
  <cp:lastPrinted>2017-10-18T12:53:00Z</cp:lastPrinted>
  <dcterms:created xsi:type="dcterms:W3CDTF">2017-10-18T12:54:00Z</dcterms:created>
  <dcterms:modified xsi:type="dcterms:W3CDTF">2018-02-19T15:00:00Z</dcterms:modified>
</cp:coreProperties>
</file>