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755D7" w14:textId="77777777" w:rsidR="00D32545" w:rsidRDefault="00D32545" w:rsidP="005E124F">
      <w:pPr>
        <w:spacing w:after="0"/>
        <w:ind w:left="-284" w:hanging="142"/>
        <w:rPr>
          <w:b/>
          <w:sz w:val="28"/>
          <w:szCs w:val="28"/>
          <w:lang w:val="en-GB"/>
        </w:rPr>
      </w:pPr>
    </w:p>
    <w:p w14:paraId="5C74F664" w14:textId="70037DF7"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EF57DA">
        <w:rPr>
          <w:color w:val="000000" w:themeColor="text1"/>
          <w:szCs w:val="28"/>
        </w:rPr>
        <w:t>4</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EF57DA" w:rsidRPr="00EF57DA">
        <w:rPr>
          <w:color w:val="000000" w:themeColor="text1"/>
          <w:szCs w:val="28"/>
        </w:rPr>
        <w:t>Dissemination and Sustainability</w:t>
      </w:r>
    </w:p>
    <w:p w14:paraId="0E1D39A4" w14:textId="77777777" w:rsidR="001C2D45" w:rsidRDefault="001C2D45" w:rsidP="00313422">
      <w:pPr>
        <w:pStyle w:val="Title"/>
        <w:jc w:val="center"/>
        <w:rPr>
          <w:noProof/>
          <w:color w:val="1F497D" w:themeColor="text2"/>
        </w:rPr>
      </w:pPr>
    </w:p>
    <w:p w14:paraId="1238FDDB" w14:textId="5EC74309" w:rsidR="005A06F1" w:rsidRPr="00E27BA8" w:rsidRDefault="005A06F1" w:rsidP="00313422">
      <w:pPr>
        <w:pStyle w:val="Title"/>
        <w:jc w:val="center"/>
        <w:rPr>
          <w:rFonts w:eastAsia="Times New Roman"/>
        </w:rPr>
      </w:pPr>
      <w:r w:rsidRPr="005A06F1">
        <w:rPr>
          <w:noProof/>
          <w:color w:val="1F497D" w:themeColor="text2"/>
        </w:rPr>
        <w:t xml:space="preserve">DEV </w:t>
      </w:r>
      <w:r w:rsidR="00EF57DA">
        <w:rPr>
          <w:noProof/>
          <w:color w:val="1F497D" w:themeColor="text2"/>
        </w:rPr>
        <w:t>4.2</w:t>
      </w:r>
      <w:r w:rsidRPr="001C2D45">
        <w:rPr>
          <w:noProof/>
          <w:color w:val="1F497D" w:themeColor="text2"/>
        </w:rPr>
        <w:t xml:space="preserve"> </w:t>
      </w:r>
      <w:r w:rsidR="001C2D45">
        <w:rPr>
          <w:noProof/>
          <w:color w:val="1F497D" w:themeColor="text2"/>
        </w:rPr>
        <w:t>–</w:t>
      </w:r>
      <w:r>
        <w:rPr>
          <w:noProof/>
        </w:rPr>
        <w:t xml:space="preserve"> </w:t>
      </w:r>
      <w:r w:rsidR="00EF57DA" w:rsidRPr="00EF57DA">
        <w:rPr>
          <w:noProof/>
          <w:color w:val="1F497D" w:themeColor="text2"/>
        </w:rPr>
        <w:t>Development of cloud-based strategy for sustainable improved business performance</w:t>
      </w:r>
      <w:r w:rsidR="00EF57DA">
        <w:rPr>
          <w:noProof/>
          <w:color w:val="1F497D" w:themeColor="text2"/>
        </w:rPr>
        <w:t xml:space="preserve">- </w:t>
      </w:r>
      <w:r w:rsidR="00EF57DA">
        <w:rPr>
          <w:noProof/>
          <w:color w:val="1F497D" w:themeColor="text2"/>
          <w:u w:val="single"/>
        </w:rPr>
        <w:t>ITAS Decision on cloud based St</w:t>
      </w:r>
      <w:r w:rsidR="00EF57DA" w:rsidRPr="00EF57DA">
        <w:rPr>
          <w:noProof/>
          <w:color w:val="1F497D" w:themeColor="text2"/>
          <w:u w:val="single"/>
        </w:rPr>
        <w:t>rategy</w:t>
      </w:r>
    </w:p>
    <w:p w14:paraId="2F6F73A8" w14:textId="77777777" w:rsidR="005A06F1" w:rsidRDefault="005A06F1" w:rsidP="005E124F">
      <w:pPr>
        <w:spacing w:after="0"/>
        <w:ind w:left="-284" w:hanging="142"/>
        <w:rPr>
          <w:b/>
          <w:noProof/>
          <w:sz w:val="28"/>
          <w:szCs w:val="28"/>
        </w:rPr>
      </w:pPr>
    </w:p>
    <w:p w14:paraId="61B4B73D" w14:textId="77777777" w:rsidR="00D32545" w:rsidRDefault="00D32545" w:rsidP="005E124F">
      <w:pPr>
        <w:spacing w:after="0"/>
        <w:ind w:left="-284" w:hanging="142"/>
        <w:rPr>
          <w:b/>
          <w:noProof/>
          <w:sz w:val="28"/>
          <w:szCs w:val="28"/>
        </w:rPr>
      </w:pPr>
    </w:p>
    <w:p w14:paraId="6CE69CBD" w14:textId="77777777" w:rsidR="005A06F1" w:rsidRDefault="005A06F1" w:rsidP="005E124F">
      <w:pPr>
        <w:spacing w:after="0"/>
        <w:ind w:left="-284" w:hanging="142"/>
        <w:rPr>
          <w:b/>
          <w:noProof/>
          <w:sz w:val="28"/>
          <w:szCs w:val="28"/>
        </w:rPr>
      </w:pPr>
    </w:p>
    <w:p w14:paraId="6617E8FB" w14:textId="77777777" w:rsidR="006B4E5F" w:rsidRDefault="006B4E5F">
      <w:pPr>
        <w:rPr>
          <w:b/>
          <w:noProof/>
          <w:sz w:val="28"/>
          <w:szCs w:val="28"/>
        </w:rPr>
      </w:pPr>
      <w:r>
        <w:rPr>
          <w:b/>
          <w:noProof/>
          <w:sz w:val="28"/>
          <w:szCs w:val="28"/>
        </w:rPr>
        <w:br w:type="page"/>
      </w:r>
    </w:p>
    <w:p w14:paraId="5EA9D70C" w14:textId="77777777" w:rsidR="00EF57DA" w:rsidRDefault="00EF57DA" w:rsidP="00EF57DA">
      <w:pPr>
        <w:shd w:val="clear" w:color="auto" w:fill="FFFFFF"/>
        <w:spacing w:line="276" w:lineRule="auto"/>
        <w:ind w:left="90"/>
        <w:jc w:val="both"/>
        <w:rPr>
          <w:rFonts w:ascii="Times" w:hAnsi="Times"/>
          <w:color w:val="000000" w:themeColor="text1"/>
          <w:sz w:val="32"/>
          <w:szCs w:val="32"/>
        </w:rPr>
      </w:pPr>
    </w:p>
    <w:p w14:paraId="1D63877D" w14:textId="69362EAF" w:rsidR="00EF57DA" w:rsidRDefault="00EF57DA" w:rsidP="00EF57DA">
      <w:pPr>
        <w:shd w:val="clear" w:color="auto" w:fill="FFFFFF"/>
        <w:spacing w:line="276" w:lineRule="auto"/>
        <w:ind w:left="90"/>
        <w:jc w:val="both"/>
        <w:rPr>
          <w:rFonts w:ascii="Times" w:hAnsi="Times"/>
          <w:color w:val="000000" w:themeColor="text1"/>
          <w:sz w:val="28"/>
          <w:szCs w:val="28"/>
        </w:rPr>
      </w:pPr>
      <w:r w:rsidRPr="00EF57DA">
        <w:rPr>
          <w:rFonts w:ascii="Times" w:hAnsi="Times"/>
          <w:color w:val="000000" w:themeColor="text1"/>
          <w:sz w:val="28"/>
          <w:szCs w:val="28"/>
        </w:rPr>
        <w:t>I</w:t>
      </w:r>
      <w:r w:rsidRPr="00EF57DA">
        <w:rPr>
          <w:rFonts w:ascii="Times" w:hAnsi="Times"/>
          <w:color w:val="000000" w:themeColor="text1"/>
          <w:sz w:val="28"/>
          <w:szCs w:val="28"/>
        </w:rPr>
        <w:t xml:space="preserve">n order to express own orientation on improvements of own products and services, company ITAS officially accepted cloud computing as key approach in their business (signed by executive director and representatives of founders, </w:t>
      </w:r>
      <w:proofErr w:type="spellStart"/>
      <w:r w:rsidRPr="00EF57DA">
        <w:rPr>
          <w:rFonts w:ascii="Times" w:hAnsi="Times"/>
          <w:color w:val="000000" w:themeColor="text1"/>
          <w:sz w:val="28"/>
          <w:szCs w:val="28"/>
        </w:rPr>
        <w:t>Čikom</w:t>
      </w:r>
      <w:proofErr w:type="spellEnd"/>
      <w:r w:rsidRPr="00EF57DA">
        <w:rPr>
          <w:rFonts w:ascii="Times" w:hAnsi="Times"/>
          <w:color w:val="000000" w:themeColor="text1"/>
          <w:sz w:val="28"/>
          <w:szCs w:val="28"/>
        </w:rPr>
        <w:t xml:space="preserve"> Ltd).</w:t>
      </w:r>
    </w:p>
    <w:p w14:paraId="34ABE1A5" w14:textId="077A8687" w:rsidR="00EF57DA" w:rsidRPr="00EF57DA" w:rsidRDefault="00EF57DA" w:rsidP="00EF57DA">
      <w:pPr>
        <w:shd w:val="clear" w:color="auto" w:fill="FFFFFF"/>
        <w:spacing w:line="276" w:lineRule="auto"/>
        <w:ind w:left="90"/>
        <w:jc w:val="both"/>
        <w:rPr>
          <w:rFonts w:ascii="Times" w:hAnsi="Times"/>
          <w:color w:val="000000" w:themeColor="text1"/>
          <w:sz w:val="28"/>
          <w:szCs w:val="28"/>
        </w:rPr>
      </w:pPr>
      <w:r>
        <w:rPr>
          <w:rFonts w:ascii="Times" w:hAnsi="Times"/>
          <w:color w:val="000000" w:themeColor="text1"/>
          <w:sz w:val="28"/>
          <w:szCs w:val="28"/>
        </w:rPr>
        <w:t>In the following, copies of the Decisions are attached.</w:t>
      </w:r>
    </w:p>
    <w:p w14:paraId="3E51DBCC" w14:textId="6B192F75" w:rsidR="005A06F1" w:rsidRDefault="00F52BF2">
      <w:pPr>
        <w:rPr>
          <w:b/>
          <w:noProof/>
          <w:sz w:val="28"/>
          <w:szCs w:val="28"/>
        </w:rPr>
      </w:pPr>
      <w:r>
        <w:rPr>
          <w:b/>
          <w:noProof/>
          <w:sz w:val="28"/>
          <w:szCs w:val="28"/>
          <w:lang w:bidi="ar-SA"/>
        </w:rPr>
        <w:lastRenderedPageBreak/>
        <w:drawing>
          <wp:inline distT="0" distB="0" distL="0" distR="0" wp14:anchorId="403E8155" wp14:editId="4790FF57">
            <wp:extent cx="5569867" cy="7735443"/>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25 at 8.08.33 PM.png"/>
                    <pic:cNvPicPr/>
                  </pic:nvPicPr>
                  <pic:blipFill>
                    <a:blip r:embed="rId8">
                      <a:extLst>
                        <a:ext uri="{28A0092B-C50C-407E-A947-70E740481C1C}">
                          <a14:useLocalDpi xmlns:a14="http://schemas.microsoft.com/office/drawing/2010/main" val="0"/>
                        </a:ext>
                      </a:extLst>
                    </a:blip>
                    <a:stretch>
                      <a:fillRect/>
                    </a:stretch>
                  </pic:blipFill>
                  <pic:spPr>
                    <a:xfrm>
                      <a:off x="0" y="0"/>
                      <a:ext cx="5579110" cy="7748280"/>
                    </a:xfrm>
                    <a:prstGeom prst="rect">
                      <a:avLst/>
                    </a:prstGeom>
                  </pic:spPr>
                </pic:pic>
              </a:graphicData>
            </a:graphic>
          </wp:inline>
        </w:drawing>
      </w:r>
    </w:p>
    <w:p w14:paraId="59EE5502" w14:textId="4B40FED7" w:rsidR="001C2D45" w:rsidRPr="00BD330F" w:rsidRDefault="00F52BF2" w:rsidP="00BD330F">
      <w:pPr>
        <w:rPr>
          <w:rFonts w:ascii="Calibri" w:eastAsiaTheme="majorEastAsia" w:hAnsi="Calibri" w:cstheme="majorBidi"/>
          <w:b/>
          <w:bCs/>
          <w:i/>
          <w:iCs/>
          <w:noProof/>
          <w:sz w:val="24"/>
          <w:szCs w:val="24"/>
        </w:rPr>
      </w:pPr>
      <w:bookmarkStart w:id="0" w:name="_GoBack"/>
      <w:r>
        <w:rPr>
          <w:rFonts w:ascii="Calibri" w:eastAsiaTheme="majorEastAsia" w:hAnsi="Calibri" w:cstheme="majorBidi"/>
          <w:b/>
          <w:bCs/>
          <w:i/>
          <w:iCs/>
          <w:noProof/>
          <w:sz w:val="24"/>
          <w:szCs w:val="24"/>
          <w:lang w:bidi="ar-SA"/>
        </w:rPr>
        <w:lastRenderedPageBreak/>
        <w:drawing>
          <wp:inline distT="0" distB="0" distL="0" distR="0" wp14:anchorId="177D6B94" wp14:editId="479FDE6C">
            <wp:extent cx="5414820" cy="80783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25 at 8.09.15 PM.png"/>
                    <pic:cNvPicPr/>
                  </pic:nvPicPr>
                  <pic:blipFill>
                    <a:blip r:embed="rId9">
                      <a:extLst>
                        <a:ext uri="{28A0092B-C50C-407E-A947-70E740481C1C}">
                          <a14:useLocalDpi xmlns:a14="http://schemas.microsoft.com/office/drawing/2010/main" val="0"/>
                        </a:ext>
                      </a:extLst>
                    </a:blip>
                    <a:stretch>
                      <a:fillRect/>
                    </a:stretch>
                  </pic:blipFill>
                  <pic:spPr>
                    <a:xfrm>
                      <a:off x="0" y="0"/>
                      <a:ext cx="5418545" cy="8083900"/>
                    </a:xfrm>
                    <a:prstGeom prst="rect">
                      <a:avLst/>
                    </a:prstGeom>
                  </pic:spPr>
                </pic:pic>
              </a:graphicData>
            </a:graphic>
          </wp:inline>
        </w:drawing>
      </w:r>
      <w:bookmarkEnd w:id="0"/>
    </w:p>
    <w:sectPr w:rsidR="001C2D45" w:rsidRPr="00BD330F" w:rsidSect="005E124F">
      <w:headerReference w:type="default" r:id="rId10"/>
      <w:footerReference w:type="default" r:id="rId11"/>
      <w:pgSz w:w="12240" w:h="15840"/>
      <w:pgMar w:top="1077" w:right="900"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0F19" w14:textId="77777777" w:rsidR="0036337A" w:rsidRDefault="0036337A" w:rsidP="00AC2C9D">
      <w:pPr>
        <w:spacing w:after="0" w:line="240" w:lineRule="auto"/>
      </w:pPr>
      <w:r>
        <w:separator/>
      </w:r>
    </w:p>
  </w:endnote>
  <w:endnote w:type="continuationSeparator" w:id="0">
    <w:p w14:paraId="15DFFEC3" w14:textId="77777777" w:rsidR="0036337A" w:rsidRDefault="0036337A" w:rsidP="00A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B690" w14:textId="35C77931" w:rsidR="00C87F56" w:rsidRPr="00313422" w:rsidRDefault="00D94027" w:rsidP="00313422">
    <w:pPr>
      <w:pStyle w:val="Header"/>
      <w:jc w:val="center"/>
      <w:rPr>
        <w:rFonts w:ascii="Helvetica" w:hAnsi="Helvetica" w:cs="Helvetica"/>
        <w:caps/>
        <w:color w:val="555555"/>
      </w:rPr>
    </w:pPr>
    <w:r>
      <w:rPr>
        <w:rFonts w:ascii="Helvetica" w:hAnsi="Helvetica" w:cs="Helvetica"/>
        <w:caps/>
        <w:noProof/>
        <w:color w:val="555555"/>
        <w:lang w:bidi="ar-SA"/>
      </w:rPr>
      <mc:AlternateContent>
        <mc:Choice Requires="wps">
          <w:drawing>
            <wp:anchor distT="0" distB="0" distL="114300" distR="114300" simplePos="0" relativeHeight="251661312" behindDoc="0" locked="0" layoutInCell="1" allowOverlap="1" wp14:anchorId="617D880C" wp14:editId="1EE44212">
              <wp:simplePos x="0" y="0"/>
              <wp:positionH relativeFrom="column">
                <wp:posOffset>-877570</wp:posOffset>
              </wp:positionH>
              <wp:positionV relativeFrom="paragraph">
                <wp:posOffset>28575</wp:posOffset>
              </wp:positionV>
              <wp:extent cx="7743825" cy="23495"/>
              <wp:effectExtent l="163830" t="168275" r="106045" b="1003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23495"/>
                      </a:xfrm>
                      <a:prstGeom prst="straightConnector1">
                        <a:avLst/>
                      </a:prstGeom>
                      <a:noFill/>
                      <a:ln w="9525">
                        <a:solidFill>
                          <a:schemeClr val="tx2">
                            <a:lumMod val="100000"/>
                            <a:lumOff val="0"/>
                          </a:schemeClr>
                        </a:solidFill>
                        <a:round/>
                        <a:headEnd/>
                        <a:tailEnd/>
                      </a:ln>
                      <a:effectLst>
                        <a:outerShdw blurRad="63500" dist="107763" dir="135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D0A80" id="_x0000_t32" coordsize="21600,21600" o:spt="32" o:oned="t" path="m0,0l21600,21600e" filled="f">
              <v:path arrowok="t" fillok="f" o:connecttype="none"/>
              <o:lock v:ext="edit" shapetype="t"/>
            </v:shapetype>
            <v:shape id="AutoShape 3" o:spid="_x0000_s1026" type="#_x0000_t32" style="position:absolute;margin-left:-69.1pt;margin-top:2.25pt;width:609.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" strokecolor="#1f497d [3215]">
              <v:shadow on="t" opacity=".5" offset="-6pt,-6pt"/>
            </v:shape>
          </w:pict>
        </mc:Fallback>
      </mc:AlternateContent>
    </w:r>
  </w:p>
  <w:p w14:paraId="78DA5B38"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proofErr w:type="spellStart"/>
    <w:r w:rsidR="00C87F56" w:rsidRPr="00313422">
      <w:rPr>
        <w:rFonts w:ascii="Helvetica" w:hAnsi="Helvetica" w:cs="Helvetica"/>
        <w:caps/>
        <w:color w:val="555555"/>
        <w:sz w:val="14"/>
        <w:szCs w:val="14"/>
      </w:rPr>
      <w:t>PROJECT</w:t>
    </w:r>
    <w:proofErr w:type="spellEnd"/>
    <w:r w:rsidR="00C87F56" w:rsidRPr="00313422">
      <w:rPr>
        <w:rFonts w:ascii="Helvetica" w:hAnsi="Helvetica" w:cs="Helvetica"/>
        <w:caps/>
        <w:color w:val="555555"/>
        <w:sz w:val="14"/>
        <w:szCs w:val="14"/>
      </w:rPr>
      <w:t xml:space="preserve"> COORDINATOR: </w:t>
    </w:r>
    <w:r w:rsidR="00137599" w:rsidRPr="00313422">
      <w:rPr>
        <w:rFonts w:ascii="Helvetica" w:hAnsi="Helvetica" w:cs="Helvetica"/>
        <w:caps/>
        <w:color w:val="555555"/>
        <w:sz w:val="14"/>
        <w:szCs w:val="14"/>
      </w:rPr>
      <w:t xml:space="preserve">                                             </w:t>
    </w:r>
  </w:p>
  <w:p w14:paraId="6BEA7A4A"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14:paraId="1D625382" w14:textId="77777777"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14:paraId="602A67FC" w14:textId="77777777"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14:paraId="55E40C82" w14:textId="77777777"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w:t>
    </w:r>
    <w:proofErr w:type="gramStart"/>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proofErr w:type="gramEnd"/>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14:paraId="28C0A887" w14:textId="77777777"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14:paraId="020DF998" w14:textId="77777777"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14:paraId="6D2CF8AF" w14:textId="77777777"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F42A" w14:textId="77777777" w:rsidR="0036337A" w:rsidRDefault="0036337A" w:rsidP="00AC2C9D">
      <w:pPr>
        <w:spacing w:after="0" w:line="240" w:lineRule="auto"/>
      </w:pPr>
      <w:r>
        <w:separator/>
      </w:r>
    </w:p>
  </w:footnote>
  <w:footnote w:type="continuationSeparator" w:id="0">
    <w:p w14:paraId="78CFAB7A" w14:textId="77777777" w:rsidR="0036337A" w:rsidRDefault="0036337A" w:rsidP="00AC2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EBA6" w14:textId="77777777" w:rsidR="00B65934" w:rsidRDefault="00D61002">
    <w:pPr>
      <w:pStyle w:val="Header"/>
      <w:rPr>
        <w:noProof/>
      </w:rPr>
    </w:pPr>
    <w:r>
      <w:rPr>
        <w:noProof/>
        <w:lang w:bidi="ar-SA"/>
      </w:rPr>
      <w:drawing>
        <wp:anchor distT="0" distB="0" distL="114300" distR="114300" simplePos="0" relativeHeight="251662336" behindDoc="0" locked="0" layoutInCell="1" allowOverlap="1" wp14:anchorId="589A2A55" wp14:editId="2D56DD97">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4"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14:anchorId="787FB41B" wp14:editId="562D703C">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2"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14:anchorId="28379486" wp14:editId="7749B3A4">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14:paraId="4EF4201D" w14:textId="77777777" w:rsidR="004B2B62" w:rsidRDefault="003022E9">
    <w:pPr>
      <w:pStyle w:val="Header"/>
    </w:pPr>
    <w:r>
      <w:rPr>
        <w:noProof/>
      </w:rPr>
      <w:t xml:space="preserve">    </w:t>
    </w:r>
    <w:r w:rsidR="004B2B62">
      <w:t xml:space="preserve">                    </w:t>
    </w:r>
    <w:r w:rsidR="005D3D36">
      <w:t xml:space="preserve">    </w:t>
    </w:r>
    <w:r w:rsidR="004B2B62">
      <w:t xml:space="preserve">                               </w:t>
    </w:r>
  </w:p>
  <w:p w14:paraId="0680C617" w14:textId="77777777"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366A"/>
    <w:multiLevelType w:val="hybridMultilevel"/>
    <w:tmpl w:val="9F06314A"/>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2">
    <w:nsid w:val="19A6203A"/>
    <w:multiLevelType w:val="hybridMultilevel"/>
    <w:tmpl w:val="C880758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1A2B1DA7"/>
    <w:multiLevelType w:val="multilevel"/>
    <w:tmpl w:val="5BE28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1450E8"/>
    <w:multiLevelType w:val="hybridMultilevel"/>
    <w:tmpl w:val="55DC2BD6"/>
    <w:lvl w:ilvl="0" w:tplc="E5F47270">
      <w:start w:val="1"/>
      <w:numFmt w:val="decimal"/>
      <w:lvlText w:val="%1."/>
      <w:lvlJc w:val="left"/>
      <w:pPr>
        <w:tabs>
          <w:tab w:val="num" w:pos="1080"/>
        </w:tabs>
        <w:ind w:left="108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02737A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nsid w:val="29FC725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2A48409C"/>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nsid w:val="386D716F"/>
    <w:multiLevelType w:val="hybridMultilevel"/>
    <w:tmpl w:val="E29AF3BE"/>
    <w:lvl w:ilvl="0" w:tplc="D0F00072">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55E6FAE"/>
    <w:multiLevelType w:val="hybridMultilevel"/>
    <w:tmpl w:val="8A94D58C"/>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47566597"/>
    <w:multiLevelType w:val="hybridMultilevel"/>
    <w:tmpl w:val="5BB00B28"/>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4B00150D"/>
    <w:multiLevelType w:val="hybridMultilevel"/>
    <w:tmpl w:val="14823074"/>
    <w:lvl w:ilvl="0" w:tplc="89806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34E77"/>
    <w:multiLevelType w:val="hybridMultilevel"/>
    <w:tmpl w:val="FCA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F1FB5"/>
    <w:multiLevelType w:val="hybridMultilevel"/>
    <w:tmpl w:val="10D874D2"/>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nsid w:val="64F6036E"/>
    <w:multiLevelType w:val="hybridMultilevel"/>
    <w:tmpl w:val="9A2C34E6"/>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6DA76999"/>
    <w:multiLevelType w:val="hybridMultilevel"/>
    <w:tmpl w:val="CDE09CE4"/>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nsid w:val="742B5F34"/>
    <w:multiLevelType w:val="hybridMultilevel"/>
    <w:tmpl w:val="3AF65AA4"/>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74AF411E"/>
    <w:multiLevelType w:val="hybridMultilevel"/>
    <w:tmpl w:val="9C2484B0"/>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3"/>
  </w:num>
  <w:num w:numId="5">
    <w:abstractNumId w:val="12"/>
  </w:num>
  <w:num w:numId="6">
    <w:abstractNumId w:val="9"/>
  </w:num>
  <w:num w:numId="7">
    <w:abstractNumId w:val="5"/>
  </w:num>
  <w:num w:numId="8">
    <w:abstractNumId w:val="2"/>
  </w:num>
  <w:num w:numId="9">
    <w:abstractNumId w:val="7"/>
  </w:num>
  <w:num w:numId="10">
    <w:abstractNumId w:val="11"/>
  </w:num>
  <w:num w:numId="11">
    <w:abstractNumId w:val="6"/>
  </w:num>
  <w:num w:numId="12">
    <w:abstractNumId w:val="0"/>
  </w:num>
  <w:num w:numId="13">
    <w:abstractNumId w:val="17"/>
  </w:num>
  <w:num w:numId="14">
    <w:abstractNumId w:val="16"/>
  </w:num>
  <w:num w:numId="15">
    <w:abstractNumId w:val="14"/>
  </w:num>
  <w:num w:numId="16">
    <w:abstractNumId w:val="4"/>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9D"/>
    <w:rsid w:val="000324E4"/>
    <w:rsid w:val="000B3E15"/>
    <w:rsid w:val="000C2E1C"/>
    <w:rsid w:val="000D011F"/>
    <w:rsid w:val="000F1880"/>
    <w:rsid w:val="00137599"/>
    <w:rsid w:val="001C2D45"/>
    <w:rsid w:val="001F55E6"/>
    <w:rsid w:val="001F58A9"/>
    <w:rsid w:val="002229C9"/>
    <w:rsid w:val="00264BD2"/>
    <w:rsid w:val="002A2FC4"/>
    <w:rsid w:val="002A4F9C"/>
    <w:rsid w:val="002B3B19"/>
    <w:rsid w:val="002B4EFE"/>
    <w:rsid w:val="002C14B6"/>
    <w:rsid w:val="003003BC"/>
    <w:rsid w:val="003022E9"/>
    <w:rsid w:val="00313422"/>
    <w:rsid w:val="00324611"/>
    <w:rsid w:val="0036337A"/>
    <w:rsid w:val="003A4F6A"/>
    <w:rsid w:val="00423684"/>
    <w:rsid w:val="004261C5"/>
    <w:rsid w:val="00430546"/>
    <w:rsid w:val="0044531B"/>
    <w:rsid w:val="00457CDF"/>
    <w:rsid w:val="004908AF"/>
    <w:rsid w:val="004A2AC8"/>
    <w:rsid w:val="004B2B62"/>
    <w:rsid w:val="004C6CD2"/>
    <w:rsid w:val="0055414A"/>
    <w:rsid w:val="0055467D"/>
    <w:rsid w:val="0057102F"/>
    <w:rsid w:val="00593D05"/>
    <w:rsid w:val="005A06F1"/>
    <w:rsid w:val="005C0F55"/>
    <w:rsid w:val="005D3D36"/>
    <w:rsid w:val="005D5DC0"/>
    <w:rsid w:val="005E124F"/>
    <w:rsid w:val="006118A7"/>
    <w:rsid w:val="00634546"/>
    <w:rsid w:val="00635259"/>
    <w:rsid w:val="00643C5B"/>
    <w:rsid w:val="006B4E5F"/>
    <w:rsid w:val="006E25C0"/>
    <w:rsid w:val="007631F2"/>
    <w:rsid w:val="00777D0F"/>
    <w:rsid w:val="007C36ED"/>
    <w:rsid w:val="00814922"/>
    <w:rsid w:val="00862F0D"/>
    <w:rsid w:val="008A0D82"/>
    <w:rsid w:val="008A580E"/>
    <w:rsid w:val="008C09C4"/>
    <w:rsid w:val="008D2915"/>
    <w:rsid w:val="008F58F1"/>
    <w:rsid w:val="009239B1"/>
    <w:rsid w:val="009265D6"/>
    <w:rsid w:val="0094542E"/>
    <w:rsid w:val="00955CD2"/>
    <w:rsid w:val="00961509"/>
    <w:rsid w:val="00962892"/>
    <w:rsid w:val="009A7AB1"/>
    <w:rsid w:val="009E25D0"/>
    <w:rsid w:val="00A01E32"/>
    <w:rsid w:val="00A40BF4"/>
    <w:rsid w:val="00A8589D"/>
    <w:rsid w:val="00AB24BA"/>
    <w:rsid w:val="00AC2B46"/>
    <w:rsid w:val="00AC2C9D"/>
    <w:rsid w:val="00AE6D94"/>
    <w:rsid w:val="00B0696D"/>
    <w:rsid w:val="00B65934"/>
    <w:rsid w:val="00BD330F"/>
    <w:rsid w:val="00C87F56"/>
    <w:rsid w:val="00CA7903"/>
    <w:rsid w:val="00CC0ECA"/>
    <w:rsid w:val="00D21365"/>
    <w:rsid w:val="00D32545"/>
    <w:rsid w:val="00D570D8"/>
    <w:rsid w:val="00D61002"/>
    <w:rsid w:val="00D94027"/>
    <w:rsid w:val="00DE64E5"/>
    <w:rsid w:val="00E10B09"/>
    <w:rsid w:val="00E1770E"/>
    <w:rsid w:val="00E908AF"/>
    <w:rsid w:val="00EA133B"/>
    <w:rsid w:val="00ED549B"/>
    <w:rsid w:val="00EF57DA"/>
    <w:rsid w:val="00F345C6"/>
    <w:rsid w:val="00F5058F"/>
    <w:rsid w:val="00F52BF2"/>
    <w:rsid w:val="00F767FA"/>
    <w:rsid w:val="00FB2A79"/>
    <w:rsid w:val="00FD0F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3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HTMLPreformatted">
    <w:name w:val="HTML Preformatted"/>
    <w:basedOn w:val="Normal"/>
    <w:link w:val="HTMLPreformattedChar"/>
    <w:uiPriority w:val="99"/>
    <w:unhideWhenUsed/>
    <w:rsid w:val="00DE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E64E5"/>
    <w:rPr>
      <w:rFonts w:ascii="Courier New" w:eastAsia="Times New Roman" w:hAnsi="Courier New" w:cs="Courier New"/>
      <w:sz w:val="20"/>
      <w:szCs w:val="20"/>
      <w:lang w:bidi="ar-SA"/>
    </w:rPr>
  </w:style>
  <w:style w:type="paragraph" w:customStyle="1" w:styleId="Table">
    <w:name w:val="Table"/>
    <w:basedOn w:val="Normal"/>
    <w:rsid w:val="00DE64E5"/>
    <w:pPr>
      <w:spacing w:before="40" w:after="40" w:line="240" w:lineRule="auto"/>
      <w:ind w:firstLine="0"/>
      <w:jc w:val="both"/>
    </w:pPr>
    <w:rPr>
      <w:rFonts w:ascii="Arial" w:eastAsia="Times New Roman" w:hAnsi="Arial" w:cs="Times New Roman"/>
      <w:sz w:val="20"/>
      <w:szCs w:val="20"/>
      <w:lang w:bidi="ar-SA"/>
    </w:rPr>
  </w:style>
  <w:style w:type="character" w:customStyle="1" w:styleId="TableHeadingChar">
    <w:name w:val="Table_Heading Char"/>
    <w:link w:val="TableHeading"/>
    <w:locked/>
    <w:rsid w:val="00DE64E5"/>
    <w:rPr>
      <w:rFonts w:ascii="Arial" w:eastAsia="Times New Roman" w:hAnsi="Arial" w:cs="Times New Roman"/>
      <w:b/>
      <w:sz w:val="20"/>
      <w:szCs w:val="20"/>
    </w:rPr>
  </w:style>
  <w:style w:type="paragraph" w:customStyle="1" w:styleId="TableHeading">
    <w:name w:val="Table_Heading"/>
    <w:basedOn w:val="Normal"/>
    <w:next w:val="Table"/>
    <w:link w:val="TableHeadingChar"/>
    <w:rsid w:val="00DE64E5"/>
    <w:pPr>
      <w:keepNext/>
      <w:keepLines/>
      <w:spacing w:before="40" w:after="40" w:line="240" w:lineRule="auto"/>
      <w:ind w:firstLine="0"/>
      <w:jc w:val="both"/>
    </w:pPr>
    <w:rPr>
      <w:rFonts w:ascii="Arial" w:eastAsia="Times New Roman" w:hAnsi="Arial" w:cs="Times New Roman"/>
      <w:b/>
      <w:sz w:val="20"/>
      <w:szCs w:val="20"/>
    </w:rPr>
  </w:style>
  <w:style w:type="paragraph" w:customStyle="1" w:styleId="m8462966223087851098gmail-msolistparagraph">
    <w:name w:val="m_8462966223087851098gmail-msolistparagraph"/>
    <w:basedOn w:val="Normal"/>
    <w:rsid w:val="0044531B"/>
    <w:pPr>
      <w:spacing w:before="100" w:beforeAutospacing="1" w:after="100" w:afterAutospacing="1" w:line="240" w:lineRule="auto"/>
      <w:ind w:firstLine="0"/>
    </w:pPr>
    <w:rPr>
      <w:rFonts w:ascii="Times New Roman" w:hAnsi="Times New Roman" w:cs="Times New Roman"/>
      <w:sz w:val="24"/>
      <w:szCs w:val="24"/>
      <w:lang w:bidi="ar-SA"/>
    </w:rPr>
  </w:style>
  <w:style w:type="character" w:customStyle="1" w:styleId="apple-converted-space">
    <w:name w:val="apple-converted-space"/>
    <w:basedOn w:val="DefaultParagraphFont"/>
    <w:rsid w:val="0044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5044">
      <w:bodyDiv w:val="1"/>
      <w:marLeft w:val="0"/>
      <w:marRight w:val="0"/>
      <w:marTop w:val="0"/>
      <w:marBottom w:val="0"/>
      <w:divBdr>
        <w:top w:val="none" w:sz="0" w:space="0" w:color="auto"/>
        <w:left w:val="none" w:sz="0" w:space="0" w:color="auto"/>
        <w:bottom w:val="none" w:sz="0" w:space="0" w:color="auto"/>
        <w:right w:val="none" w:sz="0" w:space="0" w:color="auto"/>
      </w:divBdr>
      <w:divsChild>
        <w:div w:id="1489442181">
          <w:marLeft w:val="0"/>
          <w:marRight w:val="0"/>
          <w:marTop w:val="0"/>
          <w:marBottom w:val="0"/>
          <w:divBdr>
            <w:top w:val="none" w:sz="0" w:space="0" w:color="auto"/>
            <w:left w:val="none" w:sz="0" w:space="0" w:color="auto"/>
            <w:bottom w:val="none" w:sz="0" w:space="0" w:color="auto"/>
            <w:right w:val="none" w:sz="0" w:space="0" w:color="auto"/>
          </w:divBdr>
          <w:divsChild>
            <w:div w:id="357893479">
              <w:marLeft w:val="0"/>
              <w:marRight w:val="0"/>
              <w:marTop w:val="0"/>
              <w:marBottom w:val="0"/>
              <w:divBdr>
                <w:top w:val="none" w:sz="0" w:space="0" w:color="auto"/>
                <w:left w:val="none" w:sz="0" w:space="0" w:color="auto"/>
                <w:bottom w:val="none" w:sz="0" w:space="0" w:color="auto"/>
                <w:right w:val="none" w:sz="0" w:space="0" w:color="auto"/>
              </w:divBdr>
              <w:divsChild>
                <w:div w:id="1864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gif"/><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AE9C-18B9-DE41-8B75-B805B1FC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Words>
  <Characters>408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Ivana Ognjanovic</cp:lastModifiedBy>
  <cp:revision>3</cp:revision>
  <dcterms:created xsi:type="dcterms:W3CDTF">2018-02-25T18:51:00Z</dcterms:created>
  <dcterms:modified xsi:type="dcterms:W3CDTF">2018-02-25T20:09:00Z</dcterms:modified>
</cp:coreProperties>
</file>